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9C" w:rsidRPr="00D0505D" w:rsidRDefault="002B6A9C" w:rsidP="00E61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Feedback Analysis Report (Academic Session 20</w:t>
      </w:r>
      <w:r w:rsidR="00E6155C">
        <w:rPr>
          <w:rFonts w:ascii="Times New Roman" w:hAnsi="Times New Roman" w:cs="Times New Roman"/>
          <w:b/>
          <w:sz w:val="24"/>
          <w:szCs w:val="24"/>
        </w:rPr>
        <w:t>19-20</w:t>
      </w:r>
      <w:r w:rsidRPr="00D0505D">
        <w:rPr>
          <w:rFonts w:ascii="Times New Roman" w:hAnsi="Times New Roman" w:cs="Times New Roman"/>
          <w:b/>
          <w:sz w:val="24"/>
          <w:szCs w:val="24"/>
        </w:rPr>
        <w:t>)</w:t>
      </w:r>
    </w:p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05D">
        <w:rPr>
          <w:rFonts w:ascii="Times New Roman" w:hAnsi="Times New Roman" w:cs="Times New Roman"/>
          <w:b/>
          <w:sz w:val="24"/>
          <w:szCs w:val="24"/>
        </w:rPr>
        <w:t>Dr.Bhimrao</w:t>
      </w:r>
      <w:proofErr w:type="spellEnd"/>
      <w:r w:rsidRPr="00D05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05D">
        <w:rPr>
          <w:rFonts w:ascii="Times New Roman" w:hAnsi="Times New Roman" w:cs="Times New Roman"/>
          <w:b/>
          <w:sz w:val="24"/>
          <w:szCs w:val="24"/>
        </w:rPr>
        <w:t>Ambedkar</w:t>
      </w:r>
      <w:proofErr w:type="spellEnd"/>
      <w:r w:rsidRPr="00D0505D">
        <w:rPr>
          <w:rFonts w:ascii="Times New Roman" w:hAnsi="Times New Roman" w:cs="Times New Roman"/>
          <w:b/>
          <w:sz w:val="24"/>
          <w:szCs w:val="24"/>
        </w:rPr>
        <w:t xml:space="preserve"> Govt. College </w:t>
      </w:r>
      <w:proofErr w:type="spellStart"/>
      <w:r w:rsidRPr="00D0505D">
        <w:rPr>
          <w:rFonts w:ascii="Times New Roman" w:hAnsi="Times New Roman" w:cs="Times New Roman"/>
          <w:b/>
          <w:sz w:val="24"/>
          <w:szCs w:val="24"/>
        </w:rPr>
        <w:t>Baloda</w:t>
      </w:r>
      <w:proofErr w:type="spellEnd"/>
    </w:p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Dist </w:t>
      </w:r>
      <w:proofErr w:type="spellStart"/>
      <w:r w:rsidRPr="00D0505D">
        <w:rPr>
          <w:rFonts w:ascii="Times New Roman" w:hAnsi="Times New Roman" w:cs="Times New Roman"/>
          <w:b/>
          <w:sz w:val="24"/>
          <w:szCs w:val="24"/>
        </w:rPr>
        <w:t>Mahasamund</w:t>
      </w:r>
      <w:proofErr w:type="spellEnd"/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505D">
        <w:rPr>
          <w:rFonts w:ascii="Times New Roman" w:hAnsi="Times New Roman" w:cs="Times New Roman"/>
          <w:sz w:val="24"/>
          <w:szCs w:val="24"/>
        </w:rPr>
        <w:t>feedback</w:t>
      </w:r>
      <w:proofErr w:type="gramEnd"/>
      <w:r w:rsidRPr="00D0505D">
        <w:rPr>
          <w:rFonts w:ascii="Times New Roman" w:hAnsi="Times New Roman" w:cs="Times New Roman"/>
          <w:sz w:val="24"/>
          <w:szCs w:val="24"/>
        </w:rPr>
        <w:t xml:space="preserve"> Analysis- 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>1. FEEDBACK FROM STUDENTS</w:t>
      </w:r>
    </w:p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A -ACADEMIC CRITERIA</w:t>
      </w:r>
    </w:p>
    <w:p w:rsidR="002B6A9C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>A - Academic Governance</w:t>
      </w:r>
    </w:p>
    <w:tbl>
      <w:tblPr>
        <w:tblW w:w="8780" w:type="dxa"/>
        <w:tblInd w:w="103" w:type="dxa"/>
        <w:tblLook w:val="04A0"/>
      </w:tblPr>
      <w:tblGrid>
        <w:gridCol w:w="2520"/>
        <w:gridCol w:w="1083"/>
        <w:gridCol w:w="1016"/>
        <w:gridCol w:w="907"/>
        <w:gridCol w:w="958"/>
        <w:gridCol w:w="1137"/>
        <w:gridCol w:w="1159"/>
      </w:tblGrid>
      <w:tr w:rsidR="00754593" w:rsidRPr="00754593" w:rsidTr="00754593">
        <w:trPr>
          <w:trHeight w:val="63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45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45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45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45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754593" w:rsidRPr="00754593" w:rsidTr="00754593">
        <w:trPr>
          <w:trHeight w:val="126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Institute provide written information in advance about the aims, objectives, learning outcomes, and methods of assessment of the program?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4593" w:rsidRPr="00754593" w:rsidTr="00754593">
        <w:trPr>
          <w:trHeight w:val="129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Institute providing a healthy learning environment in which scholarly and creative achievements are nurtured?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4593" w:rsidRPr="00754593" w:rsidTr="00754593">
        <w:trPr>
          <w:trHeight w:val="105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fairness and transparency in all Academic decisions maintained?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4593" w:rsidRPr="00754593" w:rsidTr="00754593">
        <w:trPr>
          <w:trHeight w:val="100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 assistance/ guidance are given at the time of Admission/ Registration.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4593" w:rsidRPr="00754593" w:rsidTr="00754593">
        <w:trPr>
          <w:trHeight w:val="94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student’s opinions and grievances regarding academic and extra academic matters treated properly?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4593" w:rsidRPr="00754593" w:rsidTr="00754593">
        <w:trPr>
          <w:trHeight w:val="94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well attended by your HOI/ HOD/ Faculty/ Mentor in case you have any problem?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93" w:rsidRPr="00754593" w:rsidRDefault="00754593" w:rsidP="0075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5459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754593" w:rsidRPr="00D0505D" w:rsidRDefault="00754593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42" w:type="dxa"/>
        <w:tblLook w:val="04A0"/>
      </w:tblPr>
      <w:tblGrid>
        <w:gridCol w:w="9242"/>
      </w:tblGrid>
      <w:tr w:rsidR="00CF2440" w:rsidRPr="00D0505D" w:rsidTr="007B0444">
        <w:trPr>
          <w:trHeight w:val="603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440" w:rsidRPr="00D0505D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4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953733" cy="2743200"/>
                  <wp:effectExtent l="19050" t="0" r="27967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037" w:rsidRDefault="003D3037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DF2">
        <w:rPr>
          <w:rFonts w:ascii="Times New Roman" w:hAnsi="Times New Roman" w:cs="Times New Roman"/>
          <w:b/>
          <w:sz w:val="24"/>
          <w:szCs w:val="24"/>
        </w:rPr>
        <w:t>IQAC Analysis of Student’s Feedback on Academic</w:t>
      </w:r>
      <w:r w:rsidR="006C6DF2" w:rsidRPr="006C6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DF2">
        <w:rPr>
          <w:rFonts w:ascii="Times New Roman" w:hAnsi="Times New Roman" w:cs="Times New Roman"/>
          <w:b/>
          <w:sz w:val="24"/>
          <w:szCs w:val="24"/>
        </w:rPr>
        <w:t>Governance: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6C6DF2">
        <w:rPr>
          <w:rFonts w:ascii="Times New Roman" w:hAnsi="Times New Roman" w:cs="Times New Roman"/>
          <w:sz w:val="24"/>
          <w:szCs w:val="24"/>
        </w:rPr>
        <w:t>25</w:t>
      </w:r>
      <w:r w:rsidRPr="00D0505D">
        <w:rPr>
          <w:rFonts w:ascii="Times New Roman" w:hAnsi="Times New Roman" w:cs="Times New Roman"/>
          <w:sz w:val="24"/>
          <w:szCs w:val="24"/>
        </w:rPr>
        <w:t xml:space="preserve"> % students are </w:t>
      </w:r>
      <w:r w:rsidR="006C6DF2">
        <w:rPr>
          <w:rFonts w:ascii="Times New Roman" w:hAnsi="Times New Roman" w:cs="Times New Roman"/>
          <w:sz w:val="24"/>
          <w:szCs w:val="24"/>
        </w:rPr>
        <w:t xml:space="preserve">highly </w:t>
      </w:r>
      <w:r w:rsidRPr="00D0505D">
        <w:rPr>
          <w:rFonts w:ascii="Times New Roman" w:hAnsi="Times New Roman" w:cs="Times New Roman"/>
          <w:sz w:val="24"/>
          <w:szCs w:val="24"/>
        </w:rPr>
        <w:t>satisfied</w:t>
      </w:r>
      <w:r w:rsidR="00191ECF">
        <w:rPr>
          <w:rFonts w:ascii="Times New Roman" w:hAnsi="Times New Roman" w:cs="Times New Roman"/>
          <w:sz w:val="24"/>
          <w:szCs w:val="24"/>
        </w:rPr>
        <w:t>,</w:t>
      </w:r>
      <w:r w:rsidR="00191ECF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191ECF">
        <w:rPr>
          <w:rFonts w:ascii="Times New Roman" w:hAnsi="Times New Roman" w:cs="Times New Roman"/>
          <w:sz w:val="24"/>
          <w:szCs w:val="24"/>
        </w:rPr>
        <w:t xml:space="preserve">45.8% students are </w:t>
      </w:r>
      <w:r w:rsidR="00191ECF" w:rsidRPr="00D0505D">
        <w:rPr>
          <w:rFonts w:ascii="Times New Roman" w:hAnsi="Times New Roman" w:cs="Times New Roman"/>
          <w:sz w:val="24"/>
          <w:szCs w:val="24"/>
        </w:rPr>
        <w:t>satisfied</w:t>
      </w:r>
      <w:r w:rsidR="00191ECF">
        <w:rPr>
          <w:rFonts w:ascii="Times New Roman" w:hAnsi="Times New Roman" w:cs="Times New Roman"/>
          <w:sz w:val="24"/>
          <w:szCs w:val="24"/>
        </w:rPr>
        <w:t>,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1ECF">
        <w:rPr>
          <w:rFonts w:ascii="Times New Roman" w:hAnsi="Times New Roman" w:cs="Times New Roman"/>
          <w:sz w:val="24"/>
          <w:szCs w:val="24"/>
        </w:rPr>
        <w:t>29.1% students are neutral</w:t>
      </w:r>
      <w:r w:rsidR="00191ECF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Governance including proper assistance/ guidance provided in the </w:t>
      </w:r>
      <w:proofErr w:type="spellStart"/>
      <w:r w:rsidRPr="00D0505D">
        <w:rPr>
          <w:rFonts w:ascii="Times New Roman" w:hAnsi="Times New Roman" w:cs="Times New Roman"/>
          <w:sz w:val="24"/>
          <w:szCs w:val="24"/>
        </w:rPr>
        <w:t>Instts</w:t>
      </w:r>
      <w:proofErr w:type="spellEnd"/>
      <w:r w:rsidRPr="00D0505D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D0505D">
        <w:rPr>
          <w:rFonts w:ascii="Times New Roman" w:hAnsi="Times New Roman" w:cs="Times New Roman"/>
          <w:sz w:val="24"/>
          <w:szCs w:val="24"/>
        </w:rPr>
        <w:t xml:space="preserve"> Departments. </w:t>
      </w:r>
    </w:p>
    <w:p w:rsidR="00191ECF" w:rsidRPr="00D0505D" w:rsidRDefault="00191ECF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B – Curriculum</w:t>
      </w:r>
    </w:p>
    <w:tbl>
      <w:tblPr>
        <w:tblW w:w="9260" w:type="dxa"/>
        <w:tblInd w:w="103" w:type="dxa"/>
        <w:tblLook w:val="04A0"/>
      </w:tblPr>
      <w:tblGrid>
        <w:gridCol w:w="3640"/>
        <w:gridCol w:w="1083"/>
        <w:gridCol w:w="960"/>
        <w:gridCol w:w="960"/>
        <w:gridCol w:w="960"/>
        <w:gridCol w:w="826"/>
        <w:gridCol w:w="960"/>
      </w:tblGrid>
      <w:tr w:rsidR="00754593" w:rsidRPr="00754593" w:rsidTr="00754593">
        <w:trPr>
          <w:trHeight w:val="4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Poor</w:t>
            </w:r>
          </w:p>
        </w:tc>
      </w:tr>
      <w:tr w:rsidR="00754593" w:rsidRPr="00754593" w:rsidTr="00754593">
        <w:trPr>
          <w:trHeight w:val="9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promoting teamwork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54593" w:rsidRPr="00754593" w:rsidTr="00754593">
        <w:trPr>
          <w:trHeight w:val="11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curriculum is effective in developing analytical and problem solving skills.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25.9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54593" w:rsidRPr="00754593" w:rsidTr="00754593">
        <w:trPr>
          <w:trHeight w:val="11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promoting creative learning.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29.6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54593" w:rsidRPr="00754593" w:rsidTr="00754593">
        <w:trPr>
          <w:trHeight w:val="12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curriculum is effective in developing ICT and communication skills.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11.1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54593" w:rsidRPr="00754593" w:rsidTr="00754593">
        <w:trPr>
          <w:trHeight w:val="147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relevance to real life situations, reflecting current trends and practices in related disciplines.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40.7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93" w:rsidRPr="00754593" w:rsidRDefault="00754593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59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7B0444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44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070465" cy="2743200"/>
            <wp:effectExtent l="19050" t="0" r="25535" b="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Curriculum: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191ECF">
        <w:rPr>
          <w:rFonts w:ascii="Times New Roman" w:hAnsi="Times New Roman" w:cs="Times New Roman"/>
          <w:sz w:val="24"/>
          <w:szCs w:val="24"/>
        </w:rPr>
        <w:t>45.9</w:t>
      </w:r>
      <w:r w:rsidRPr="00D0505D">
        <w:rPr>
          <w:rFonts w:ascii="Times New Roman" w:hAnsi="Times New Roman" w:cs="Times New Roman"/>
          <w:sz w:val="24"/>
          <w:szCs w:val="24"/>
        </w:rPr>
        <w:t xml:space="preserve">% students found curriculum to be </w:t>
      </w:r>
      <w:r w:rsidR="00191ECF">
        <w:rPr>
          <w:rFonts w:ascii="Times New Roman" w:hAnsi="Times New Roman" w:cs="Times New Roman"/>
          <w:sz w:val="24"/>
          <w:szCs w:val="24"/>
        </w:rPr>
        <w:t>excellent, 19.98</w:t>
      </w:r>
      <w:r w:rsidR="00191ECF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91ECF">
        <w:rPr>
          <w:rFonts w:ascii="Times New Roman" w:hAnsi="Times New Roman" w:cs="Times New Roman"/>
          <w:sz w:val="24"/>
          <w:szCs w:val="24"/>
        </w:rPr>
        <w:t>found very good,</w:t>
      </w:r>
      <w:r w:rsidR="00191ECF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191ECF">
        <w:rPr>
          <w:rFonts w:ascii="Times New Roman" w:hAnsi="Times New Roman" w:cs="Times New Roman"/>
          <w:sz w:val="24"/>
          <w:szCs w:val="24"/>
        </w:rPr>
        <w:t>28.86</w:t>
      </w:r>
      <w:r w:rsidR="00191ECF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91ECF">
        <w:rPr>
          <w:rFonts w:ascii="Times New Roman" w:hAnsi="Times New Roman" w:cs="Times New Roman"/>
          <w:sz w:val="24"/>
          <w:szCs w:val="24"/>
        </w:rPr>
        <w:t>found good,</w:t>
      </w:r>
      <w:r w:rsidR="00191ECF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191ECF">
        <w:rPr>
          <w:rFonts w:ascii="Times New Roman" w:hAnsi="Times New Roman" w:cs="Times New Roman"/>
          <w:sz w:val="24"/>
          <w:szCs w:val="24"/>
        </w:rPr>
        <w:t>5.18</w:t>
      </w:r>
      <w:r w:rsidR="00191ECF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91ECF">
        <w:rPr>
          <w:rFonts w:ascii="Times New Roman" w:hAnsi="Times New Roman" w:cs="Times New Roman"/>
          <w:sz w:val="24"/>
          <w:szCs w:val="24"/>
        </w:rPr>
        <w:t>found average</w:t>
      </w:r>
      <w:r w:rsidRPr="00D0505D">
        <w:rPr>
          <w:rFonts w:ascii="Times New Roman" w:hAnsi="Times New Roman" w:cs="Times New Roman"/>
          <w:sz w:val="24"/>
          <w:szCs w:val="24"/>
        </w:rPr>
        <w:t xml:space="preserve"> in enhancing team work, developing analytical skills and constructive learning</w:t>
      </w:r>
      <w:r w:rsidR="00191ECF">
        <w:rPr>
          <w:rFonts w:ascii="Times New Roman" w:hAnsi="Times New Roman" w:cs="Times New Roman"/>
          <w:sz w:val="24"/>
          <w:szCs w:val="24"/>
        </w:rPr>
        <w:t>.</w:t>
      </w:r>
      <w:r w:rsidR="00191ECF" w:rsidRPr="00D05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3883" w:rsidRDefault="002A3883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C- Teaching- Learning</w:t>
      </w:r>
    </w:p>
    <w:tbl>
      <w:tblPr>
        <w:tblW w:w="8620" w:type="dxa"/>
        <w:tblInd w:w="103" w:type="dxa"/>
        <w:tblLook w:val="04A0"/>
      </w:tblPr>
      <w:tblGrid>
        <w:gridCol w:w="3303"/>
        <w:gridCol w:w="1083"/>
        <w:gridCol w:w="947"/>
        <w:gridCol w:w="920"/>
        <w:gridCol w:w="760"/>
        <w:gridCol w:w="887"/>
        <w:gridCol w:w="720"/>
      </w:tblGrid>
      <w:tr w:rsidR="00015746" w:rsidRPr="00015746" w:rsidTr="00015746">
        <w:trPr>
          <w:trHeight w:val="63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015746" w:rsidRPr="00015746" w:rsidTr="00015746">
        <w:trPr>
          <w:trHeight w:val="8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Session Plan is evenly covering the whole syllabus.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</w:tr>
      <w:tr w:rsidR="00015746" w:rsidRPr="00015746" w:rsidTr="00015746">
        <w:trPr>
          <w:trHeight w:val="9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Faculty comes well prepared of the class.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53.8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30.8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Faculties provide additional practical examples from real life situations apart from the textbook.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53.8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13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Faculty gives an updated list of study material for reference i.e. textbooks/ journals/ magazines etc.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38.5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9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learning approach is interactive and supportive and digital teaching aids are used.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61.5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16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Diverse teaching learning methods like group discussion, class discussion, case study etc. are adopted to achieve intended learning outcomes.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30.8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Field interaction/ Guest lecturers/ Lab session/ Industrial visits, if applicable, are sufficient to cover the syllabus.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13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any guidance provided by faculty for writing research assignments, research papers &amp; projects?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30.8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38.5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754593" w:rsidRDefault="00754593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F1066B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66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67350" cy="2743200"/>
            <wp:effectExtent l="19050" t="0" r="19050" b="0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3883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Teaching- Learning: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3D068B">
        <w:rPr>
          <w:rFonts w:ascii="Times New Roman" w:hAnsi="Times New Roman" w:cs="Times New Roman"/>
          <w:sz w:val="24"/>
          <w:szCs w:val="24"/>
        </w:rPr>
        <w:t>47.12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% students found </w:t>
      </w:r>
      <w:r w:rsidR="003D068B">
        <w:rPr>
          <w:rFonts w:ascii="Times New Roman" w:hAnsi="Times New Roman" w:cs="Times New Roman"/>
          <w:sz w:val="24"/>
          <w:szCs w:val="24"/>
        </w:rPr>
        <w:t>teaching learning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 to be </w:t>
      </w:r>
      <w:r w:rsidR="003D068B">
        <w:rPr>
          <w:rFonts w:ascii="Times New Roman" w:hAnsi="Times New Roman" w:cs="Times New Roman"/>
          <w:sz w:val="24"/>
          <w:szCs w:val="24"/>
        </w:rPr>
        <w:t>excellent, 19.25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3D068B">
        <w:rPr>
          <w:rFonts w:ascii="Times New Roman" w:hAnsi="Times New Roman" w:cs="Times New Roman"/>
          <w:sz w:val="24"/>
          <w:szCs w:val="24"/>
        </w:rPr>
        <w:t>found very good,</w:t>
      </w:r>
      <w:r w:rsidR="003D068B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3D068B">
        <w:rPr>
          <w:rFonts w:ascii="Times New Roman" w:hAnsi="Times New Roman" w:cs="Times New Roman"/>
          <w:sz w:val="24"/>
          <w:szCs w:val="24"/>
        </w:rPr>
        <w:t>21.17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3D068B">
        <w:rPr>
          <w:rFonts w:ascii="Times New Roman" w:hAnsi="Times New Roman" w:cs="Times New Roman"/>
          <w:sz w:val="24"/>
          <w:szCs w:val="24"/>
        </w:rPr>
        <w:t>found good,</w:t>
      </w:r>
      <w:r w:rsidR="003D068B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3D068B">
        <w:rPr>
          <w:rFonts w:ascii="Times New Roman" w:hAnsi="Times New Roman" w:cs="Times New Roman"/>
          <w:sz w:val="24"/>
          <w:szCs w:val="24"/>
        </w:rPr>
        <w:t>11.55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3D068B">
        <w:rPr>
          <w:rFonts w:ascii="Times New Roman" w:hAnsi="Times New Roman" w:cs="Times New Roman"/>
          <w:sz w:val="24"/>
          <w:szCs w:val="24"/>
        </w:rPr>
        <w:t>found average</w:t>
      </w:r>
      <w:r w:rsidR="00015746">
        <w:rPr>
          <w:rFonts w:ascii="Times New Roman" w:hAnsi="Times New Roman" w:cs="Times New Roman"/>
          <w:sz w:val="24"/>
          <w:szCs w:val="24"/>
        </w:rPr>
        <w:t>,</w:t>
      </w:r>
      <w:r w:rsidR="00015746" w:rsidRPr="00015746">
        <w:rPr>
          <w:rFonts w:ascii="Times New Roman" w:hAnsi="Times New Roman" w:cs="Times New Roman"/>
          <w:sz w:val="24"/>
          <w:szCs w:val="24"/>
        </w:rPr>
        <w:t xml:space="preserve"> </w:t>
      </w:r>
      <w:r w:rsidR="00015746">
        <w:rPr>
          <w:rFonts w:ascii="Times New Roman" w:hAnsi="Times New Roman" w:cs="Times New Roman"/>
          <w:sz w:val="24"/>
          <w:szCs w:val="24"/>
        </w:rPr>
        <w:t>.96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015746">
        <w:rPr>
          <w:rFonts w:ascii="Times New Roman" w:hAnsi="Times New Roman" w:cs="Times New Roman"/>
          <w:sz w:val="24"/>
          <w:szCs w:val="24"/>
        </w:rPr>
        <w:t>found poor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Teaching and Learning system of the College. </w:t>
      </w:r>
    </w:p>
    <w:p w:rsidR="003D068B" w:rsidRDefault="003D068B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D- ASSESSMENT/ CONTINUOUS EVALUATION/ EXAMINATION </w:t>
      </w:r>
    </w:p>
    <w:tbl>
      <w:tblPr>
        <w:tblW w:w="9440" w:type="dxa"/>
        <w:tblInd w:w="103" w:type="dxa"/>
        <w:tblLook w:val="04A0"/>
      </w:tblPr>
      <w:tblGrid>
        <w:gridCol w:w="3960"/>
        <w:gridCol w:w="1083"/>
        <w:gridCol w:w="1016"/>
        <w:gridCol w:w="907"/>
        <w:gridCol w:w="797"/>
        <w:gridCol w:w="1137"/>
        <w:gridCol w:w="1137"/>
      </w:tblGrid>
      <w:tr w:rsidR="00015746" w:rsidRPr="00015746" w:rsidTr="00015746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5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015746" w:rsidRPr="00015746" w:rsidTr="00015746">
        <w:trPr>
          <w:trHeight w:val="9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Frequency, methods and criteria of assessment, including the grading criteria are clearly communicated to students on the commencement of the term/ semester.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12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Assignment/ Projects given are relevant, useful and help in improving the understanding and application of the subject matter.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8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fair and timely feedback provided on each assessment before the next one?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12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Internal evaluation system as it exists is effective, without any discrimination and prejudices.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8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Examinations are conducted in a Fair, disciplined and organized manner.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15746" w:rsidRPr="00015746" w:rsidTr="00015746">
        <w:trPr>
          <w:trHeight w:val="11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746" w:rsidRPr="00015746" w:rsidRDefault="00015746" w:rsidP="0001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Are you provided timely intimation and proper guidance in case of Reappear in any examination by the department?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46" w:rsidRPr="00015746" w:rsidRDefault="00015746" w:rsidP="00015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574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74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IQAC Analysis of Student’s Feedback on Assessment/ Continuous Evaluation/ Examination: </w:t>
      </w:r>
      <w:r w:rsidR="00015746">
        <w:rPr>
          <w:rFonts w:ascii="Times New Roman" w:hAnsi="Times New Roman" w:cs="Times New Roman"/>
          <w:sz w:val="24"/>
          <w:szCs w:val="24"/>
        </w:rPr>
        <w:t>23.3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% students found </w:t>
      </w:r>
      <w:r w:rsidR="00015746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to be </w:t>
      </w:r>
      <w:r w:rsidR="00015746">
        <w:rPr>
          <w:rFonts w:ascii="Times New Roman" w:hAnsi="Times New Roman" w:cs="Times New Roman"/>
          <w:sz w:val="24"/>
          <w:szCs w:val="24"/>
        </w:rPr>
        <w:t>highly satisfied, 36.6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015746">
        <w:rPr>
          <w:rFonts w:ascii="Times New Roman" w:hAnsi="Times New Roman" w:cs="Times New Roman"/>
          <w:sz w:val="24"/>
          <w:szCs w:val="24"/>
        </w:rPr>
        <w:t>found satisfied,</w:t>
      </w:r>
      <w:r w:rsidR="00015746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015746">
        <w:rPr>
          <w:rFonts w:ascii="Times New Roman" w:hAnsi="Times New Roman" w:cs="Times New Roman"/>
          <w:sz w:val="24"/>
          <w:szCs w:val="24"/>
        </w:rPr>
        <w:t>23.3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015746">
        <w:rPr>
          <w:rFonts w:ascii="Times New Roman" w:hAnsi="Times New Roman" w:cs="Times New Roman"/>
          <w:sz w:val="24"/>
          <w:szCs w:val="24"/>
        </w:rPr>
        <w:t xml:space="preserve">are neutral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Assessment system of the College. </w:t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E- FACULTY</w:t>
      </w:r>
    </w:p>
    <w:tbl>
      <w:tblPr>
        <w:tblW w:w="9340" w:type="dxa"/>
        <w:tblInd w:w="103" w:type="dxa"/>
        <w:tblLook w:val="04A0"/>
      </w:tblPr>
      <w:tblGrid>
        <w:gridCol w:w="3580"/>
        <w:gridCol w:w="1083"/>
        <w:gridCol w:w="960"/>
        <w:gridCol w:w="960"/>
        <w:gridCol w:w="960"/>
        <w:gridCol w:w="960"/>
        <w:gridCol w:w="960"/>
      </w:tblGrid>
      <w:tr w:rsidR="00141974" w:rsidRPr="00141974" w:rsidTr="00141974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19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19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19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19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19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141974" w:rsidRPr="00141974" w:rsidTr="00141974">
        <w:trPr>
          <w:trHeight w:val="7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Number of faculties is adequate.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141974" w:rsidRPr="00141974" w:rsidTr="00141974">
        <w:trPr>
          <w:trHeight w:val="10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Instructor/ Faculty </w:t>
            </w:r>
            <w:proofErr w:type="gramStart"/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proofErr w:type="gramEnd"/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been regular throughout the course.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141974" w:rsidRPr="00141974" w:rsidTr="00141974">
        <w:trPr>
          <w:trHeight w:val="9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faculties fair, transparent, objective and just?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141974" w:rsidRPr="00141974" w:rsidTr="00141974">
        <w:trPr>
          <w:trHeight w:val="10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all faculty upload the attendance within 48 hrs of the class held?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141974" w:rsidRPr="00141974" w:rsidTr="00141974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Would you like to do another course with these faculties or recommend these faculties to other students for doing the Course?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141974" w:rsidRPr="00141974" w:rsidTr="00141974">
        <w:trPr>
          <w:trHeight w:val="10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faculty members aware and responsive to students learning difficulties?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4" w:rsidRPr="00141974" w:rsidRDefault="00141974" w:rsidP="00141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197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F1066B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1827" cy="2743200"/>
            <wp:effectExtent l="19050" t="0" r="17023" b="0"/>
            <wp:docPr id="17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lastRenderedPageBreak/>
        <w:t>IQAC Analysis of Student’s Feedback on Faculty: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141974" w:rsidRPr="00D0505D">
        <w:rPr>
          <w:rFonts w:ascii="Times New Roman" w:hAnsi="Times New Roman" w:cs="Times New Roman"/>
          <w:b/>
          <w:sz w:val="24"/>
          <w:szCs w:val="24"/>
        </w:rPr>
        <w:t>: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AE1BAF">
        <w:rPr>
          <w:rFonts w:ascii="Times New Roman" w:hAnsi="Times New Roman" w:cs="Times New Roman"/>
          <w:sz w:val="24"/>
          <w:szCs w:val="24"/>
        </w:rPr>
        <w:t>30.98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% students found </w:t>
      </w:r>
      <w:r w:rsidR="00141974">
        <w:rPr>
          <w:rFonts w:ascii="Times New Roman" w:hAnsi="Times New Roman" w:cs="Times New Roman"/>
          <w:sz w:val="24"/>
          <w:szCs w:val="24"/>
        </w:rPr>
        <w:t xml:space="preserve">excellent, </w:t>
      </w:r>
      <w:r w:rsidR="00AE1BAF">
        <w:rPr>
          <w:rFonts w:ascii="Times New Roman" w:hAnsi="Times New Roman" w:cs="Times New Roman"/>
          <w:sz w:val="24"/>
          <w:szCs w:val="24"/>
        </w:rPr>
        <w:t>35.73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41974">
        <w:rPr>
          <w:rFonts w:ascii="Times New Roman" w:hAnsi="Times New Roman" w:cs="Times New Roman"/>
          <w:sz w:val="24"/>
          <w:szCs w:val="24"/>
        </w:rPr>
        <w:t>found very good,</w:t>
      </w:r>
      <w:r w:rsidR="00141974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AE1BAF">
        <w:rPr>
          <w:rFonts w:ascii="Times New Roman" w:hAnsi="Times New Roman" w:cs="Times New Roman"/>
          <w:sz w:val="24"/>
          <w:szCs w:val="24"/>
        </w:rPr>
        <w:t>28.6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41974">
        <w:rPr>
          <w:rFonts w:ascii="Times New Roman" w:hAnsi="Times New Roman" w:cs="Times New Roman"/>
          <w:sz w:val="24"/>
          <w:szCs w:val="24"/>
        </w:rPr>
        <w:t>found good,</w:t>
      </w:r>
      <w:r w:rsidR="00141974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AE1BAF">
        <w:rPr>
          <w:rFonts w:ascii="Times New Roman" w:hAnsi="Times New Roman" w:cs="Times New Roman"/>
          <w:sz w:val="24"/>
          <w:szCs w:val="24"/>
        </w:rPr>
        <w:t>4.76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41974">
        <w:rPr>
          <w:rFonts w:ascii="Times New Roman" w:hAnsi="Times New Roman" w:cs="Times New Roman"/>
          <w:sz w:val="24"/>
          <w:szCs w:val="24"/>
        </w:rPr>
        <w:t>found average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Faculty at our College </w:t>
      </w:r>
      <w:r w:rsidR="00AE1B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Teachers</w:t>
      </w:r>
      <w:r w:rsidRPr="00D0505D">
        <w:rPr>
          <w:rFonts w:ascii="Times New Roman" w:hAnsi="Times New Roman" w:cs="Times New Roman"/>
          <w:sz w:val="24"/>
          <w:szCs w:val="24"/>
        </w:rPr>
        <w:t xml:space="preserve"> are being advised to monitor the teaching learning process for further improvement.</w:t>
      </w: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F- STUDENT SUPPORT</w:t>
      </w:r>
    </w:p>
    <w:tbl>
      <w:tblPr>
        <w:tblW w:w="9340" w:type="dxa"/>
        <w:tblInd w:w="103" w:type="dxa"/>
        <w:tblLook w:val="04A0"/>
      </w:tblPr>
      <w:tblGrid>
        <w:gridCol w:w="3801"/>
        <w:gridCol w:w="1083"/>
        <w:gridCol w:w="1016"/>
        <w:gridCol w:w="907"/>
        <w:gridCol w:w="797"/>
        <w:gridCol w:w="1137"/>
        <w:gridCol w:w="1172"/>
      </w:tblGrid>
      <w:tr w:rsidR="00593890" w:rsidRPr="00593890" w:rsidTr="00593890">
        <w:trPr>
          <w:trHeight w:val="63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8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8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8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89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593890" w:rsidRPr="00593890" w:rsidTr="00593890">
        <w:trPr>
          <w:trHeight w:val="114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an arrangement to provide guidance and counseling for academic improvement?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44.4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44.4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93890" w:rsidRPr="00593890" w:rsidTr="00593890">
        <w:trPr>
          <w:trHeight w:val="133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special care given to weak students and are the teachers able to identify your weaknesses and help you to overcome them?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77.8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93890" w:rsidRPr="00593890" w:rsidTr="00593890">
        <w:trPr>
          <w:trHeight w:val="133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there an arrangement to provide remedial and diagnostic teaching for academic improvement?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55.6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22.2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93890" w:rsidRPr="00593890" w:rsidTr="00593890">
        <w:trPr>
          <w:trHeight w:val="85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students are encouraged to involve in co-and extra-curricular activities.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93890" w:rsidRPr="00593890" w:rsidTr="00593890">
        <w:trPr>
          <w:trHeight w:val="112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 are opportunities and students are encouraged to get involved with community services.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44.4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93890" w:rsidRPr="00593890" w:rsidTr="00593890">
        <w:trPr>
          <w:trHeight w:val="57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aware of the single window help for you grievance academic &amp; non academic?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44.4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</w:tr>
      <w:tr w:rsidR="00593890" w:rsidRPr="00593890" w:rsidTr="00593890">
        <w:trPr>
          <w:trHeight w:val="97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teachers inform you about your expected competencies, course outcomes and 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outcomes?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55.6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</w:tr>
      <w:tr w:rsidR="00593890" w:rsidRPr="00593890" w:rsidTr="00593890">
        <w:trPr>
          <w:trHeight w:val="108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case grievance is not resolved timely, </w:t>
            </w:r>
            <w:proofErr w:type="gramStart"/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</w:t>
            </w:r>
            <w:proofErr w:type="gramEnd"/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institute/ Department take any follow up action with the single window?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34.8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93890" w:rsidRPr="00593890" w:rsidTr="00593890">
        <w:trPr>
          <w:trHeight w:val="85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mentor mentee 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being conducted regularly?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36.2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10.1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  <w:tr w:rsidR="00593890" w:rsidRPr="00593890" w:rsidTr="00593890">
        <w:trPr>
          <w:trHeight w:val="106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been counseled by your mentor on any problematic issue faced by you?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44.4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</w:tr>
      <w:tr w:rsidR="00593890" w:rsidRPr="00593890" w:rsidTr="00593890">
        <w:trPr>
          <w:trHeight w:val="97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your mentor do a necessary follow up with an assigned task to you?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22.2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0" w:rsidRPr="00593890" w:rsidRDefault="00593890" w:rsidP="00593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9389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F1066B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16380" cy="2743200"/>
            <wp:effectExtent l="19050" t="0" r="12970" b="0"/>
            <wp:docPr id="18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155C" w:rsidRDefault="00E6155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Student Support: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593890">
        <w:rPr>
          <w:rFonts w:ascii="Times New Roman" w:hAnsi="Times New Roman" w:cs="Times New Roman"/>
          <w:sz w:val="24"/>
          <w:szCs w:val="24"/>
        </w:rPr>
        <w:t>10.31</w:t>
      </w:r>
      <w:r w:rsidR="00593890" w:rsidRPr="00D0505D">
        <w:rPr>
          <w:rFonts w:ascii="Times New Roman" w:hAnsi="Times New Roman" w:cs="Times New Roman"/>
          <w:sz w:val="24"/>
          <w:szCs w:val="24"/>
        </w:rPr>
        <w:t xml:space="preserve"> % students are </w:t>
      </w:r>
      <w:r w:rsidR="00593890">
        <w:rPr>
          <w:rFonts w:ascii="Times New Roman" w:hAnsi="Times New Roman" w:cs="Times New Roman"/>
          <w:sz w:val="24"/>
          <w:szCs w:val="24"/>
        </w:rPr>
        <w:t xml:space="preserve">highly </w:t>
      </w:r>
      <w:r w:rsidR="00593890" w:rsidRPr="00D0505D">
        <w:rPr>
          <w:rFonts w:ascii="Times New Roman" w:hAnsi="Times New Roman" w:cs="Times New Roman"/>
          <w:sz w:val="24"/>
          <w:szCs w:val="24"/>
        </w:rPr>
        <w:t>satisfied</w:t>
      </w:r>
      <w:r w:rsidR="00593890">
        <w:rPr>
          <w:rFonts w:ascii="Times New Roman" w:hAnsi="Times New Roman" w:cs="Times New Roman"/>
          <w:sz w:val="24"/>
          <w:szCs w:val="24"/>
        </w:rPr>
        <w:t>,</w:t>
      </w:r>
      <w:r w:rsidR="00593890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593890">
        <w:rPr>
          <w:rFonts w:ascii="Times New Roman" w:hAnsi="Times New Roman" w:cs="Times New Roman"/>
          <w:sz w:val="24"/>
          <w:szCs w:val="24"/>
        </w:rPr>
        <w:t xml:space="preserve">33.8% students are </w:t>
      </w:r>
      <w:r w:rsidR="00593890" w:rsidRPr="00D0505D">
        <w:rPr>
          <w:rFonts w:ascii="Times New Roman" w:hAnsi="Times New Roman" w:cs="Times New Roman"/>
          <w:sz w:val="24"/>
          <w:szCs w:val="24"/>
        </w:rPr>
        <w:t>satisfied</w:t>
      </w:r>
      <w:r w:rsidR="00593890">
        <w:rPr>
          <w:rFonts w:ascii="Times New Roman" w:hAnsi="Times New Roman" w:cs="Times New Roman"/>
          <w:sz w:val="24"/>
          <w:szCs w:val="24"/>
        </w:rPr>
        <w:t>,</w:t>
      </w:r>
      <w:r w:rsidR="00593890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593890">
        <w:rPr>
          <w:rFonts w:ascii="Times New Roman" w:hAnsi="Times New Roman" w:cs="Times New Roman"/>
          <w:sz w:val="24"/>
          <w:szCs w:val="24"/>
        </w:rPr>
        <w:t>38.1% students are neutral,</w:t>
      </w:r>
      <w:r w:rsidR="00593890" w:rsidRPr="00593890">
        <w:rPr>
          <w:rFonts w:ascii="Times New Roman" w:hAnsi="Times New Roman" w:cs="Times New Roman"/>
          <w:sz w:val="24"/>
          <w:szCs w:val="24"/>
        </w:rPr>
        <w:t xml:space="preserve"> </w:t>
      </w:r>
      <w:r w:rsidR="00593890">
        <w:rPr>
          <w:rFonts w:ascii="Times New Roman" w:hAnsi="Times New Roman" w:cs="Times New Roman"/>
          <w:sz w:val="24"/>
          <w:szCs w:val="24"/>
        </w:rPr>
        <w:t>12.4% students are dissatisfied and 5.3% students are highly dissatisfied</w:t>
      </w:r>
      <w:r w:rsidR="00593890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Student support system of the </w:t>
      </w:r>
      <w:r w:rsidR="00593890">
        <w:rPr>
          <w:rFonts w:ascii="Times New Roman" w:hAnsi="Times New Roman" w:cs="Times New Roman"/>
          <w:sz w:val="24"/>
          <w:szCs w:val="24"/>
        </w:rPr>
        <w:t>College</w:t>
      </w:r>
      <w:r w:rsidRPr="00D0505D">
        <w:rPr>
          <w:rFonts w:ascii="Times New Roman" w:hAnsi="Times New Roman" w:cs="Times New Roman"/>
          <w:sz w:val="24"/>
          <w:szCs w:val="24"/>
        </w:rPr>
        <w:t xml:space="preserve">. “The students are encouraged to involve in co-and extra-curricular activities” </w:t>
      </w:r>
      <w:r>
        <w:rPr>
          <w:rFonts w:ascii="Times New Roman" w:hAnsi="Times New Roman" w:cs="Times New Roman"/>
          <w:sz w:val="24"/>
          <w:szCs w:val="24"/>
        </w:rPr>
        <w:t>Teachers</w:t>
      </w:r>
      <w:r w:rsidRPr="00D0505D">
        <w:rPr>
          <w:rFonts w:ascii="Times New Roman" w:hAnsi="Times New Roman" w:cs="Times New Roman"/>
          <w:sz w:val="24"/>
          <w:szCs w:val="24"/>
        </w:rPr>
        <w:t xml:space="preserve"> are being advised to encourage students for such activities.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ACB" w:rsidRDefault="00B70ACB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- LIBRARY</w:t>
      </w:r>
    </w:p>
    <w:tbl>
      <w:tblPr>
        <w:tblW w:w="9118" w:type="dxa"/>
        <w:tblInd w:w="103" w:type="dxa"/>
        <w:tblLook w:val="04A0"/>
      </w:tblPr>
      <w:tblGrid>
        <w:gridCol w:w="3411"/>
        <w:gridCol w:w="1011"/>
        <w:gridCol w:w="950"/>
        <w:gridCol w:w="898"/>
        <w:gridCol w:w="749"/>
        <w:gridCol w:w="1060"/>
        <w:gridCol w:w="1060"/>
      </w:tblGrid>
      <w:tr w:rsidR="00B70ACB" w:rsidRPr="00B70ACB" w:rsidTr="00B70ACB">
        <w:trPr>
          <w:trHeight w:val="9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A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A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A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0A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B70ACB" w:rsidRPr="00B70ACB" w:rsidTr="00B70ACB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library have the required number of titles on your subject?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70ACB" w:rsidRPr="00B70ACB" w:rsidTr="00B70ACB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satisfied with the newspapers/magazines available?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70ACB" w:rsidRPr="00B70ACB" w:rsidTr="00B70ACB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satisfied with the arrangement of books in the library?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70ACB" w:rsidRPr="00B70ACB" w:rsidTr="00B70ACB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 library staff</w:t>
            </w:r>
            <w:proofErr w:type="gramEnd"/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helpful and helpful?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70ACB" w:rsidRPr="00B70ACB" w:rsidTr="00B70ACB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satisfied with the available reading space in the library?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ACB" w:rsidRPr="00B70ACB" w:rsidRDefault="00B70ACB" w:rsidP="00B70A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0AC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F1066B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28831" cy="2743200"/>
            <wp:effectExtent l="19050" t="0" r="24319" b="0"/>
            <wp:docPr id="19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Library: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4D4F4F">
        <w:rPr>
          <w:rFonts w:ascii="Times New Roman" w:hAnsi="Times New Roman" w:cs="Times New Roman"/>
          <w:sz w:val="24"/>
          <w:szCs w:val="24"/>
        </w:rPr>
        <w:t>30</w:t>
      </w:r>
      <w:r w:rsidR="004D4F4F" w:rsidRPr="00D0505D">
        <w:rPr>
          <w:rFonts w:ascii="Times New Roman" w:hAnsi="Times New Roman" w:cs="Times New Roman"/>
          <w:sz w:val="24"/>
          <w:szCs w:val="24"/>
        </w:rPr>
        <w:t xml:space="preserve"> % students are </w:t>
      </w:r>
      <w:r w:rsidR="004D4F4F">
        <w:rPr>
          <w:rFonts w:ascii="Times New Roman" w:hAnsi="Times New Roman" w:cs="Times New Roman"/>
          <w:sz w:val="24"/>
          <w:szCs w:val="24"/>
        </w:rPr>
        <w:t xml:space="preserve">highly </w:t>
      </w:r>
      <w:r w:rsidR="004D4F4F" w:rsidRPr="00D0505D">
        <w:rPr>
          <w:rFonts w:ascii="Times New Roman" w:hAnsi="Times New Roman" w:cs="Times New Roman"/>
          <w:sz w:val="24"/>
          <w:szCs w:val="24"/>
        </w:rPr>
        <w:t>satisfied</w:t>
      </w:r>
      <w:r w:rsidR="004D4F4F">
        <w:rPr>
          <w:rFonts w:ascii="Times New Roman" w:hAnsi="Times New Roman" w:cs="Times New Roman"/>
          <w:sz w:val="24"/>
          <w:szCs w:val="24"/>
        </w:rPr>
        <w:t>,</w:t>
      </w:r>
      <w:r w:rsidR="004D4F4F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4D4F4F">
        <w:rPr>
          <w:rFonts w:ascii="Times New Roman" w:hAnsi="Times New Roman" w:cs="Times New Roman"/>
          <w:sz w:val="24"/>
          <w:szCs w:val="24"/>
        </w:rPr>
        <w:t xml:space="preserve">30% students are </w:t>
      </w:r>
      <w:r w:rsidR="004D4F4F" w:rsidRPr="00D0505D">
        <w:rPr>
          <w:rFonts w:ascii="Times New Roman" w:hAnsi="Times New Roman" w:cs="Times New Roman"/>
          <w:sz w:val="24"/>
          <w:szCs w:val="24"/>
        </w:rPr>
        <w:t>satisfied</w:t>
      </w:r>
      <w:r w:rsidR="004D4F4F">
        <w:rPr>
          <w:rFonts w:ascii="Times New Roman" w:hAnsi="Times New Roman" w:cs="Times New Roman"/>
          <w:sz w:val="24"/>
          <w:szCs w:val="24"/>
        </w:rPr>
        <w:t>,</w:t>
      </w:r>
      <w:r w:rsidR="004D4F4F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4D4F4F">
        <w:rPr>
          <w:rFonts w:ascii="Times New Roman" w:hAnsi="Times New Roman" w:cs="Times New Roman"/>
          <w:sz w:val="24"/>
          <w:szCs w:val="24"/>
        </w:rPr>
        <w:t xml:space="preserve">35% students are neutral and 5% students are dissatisfied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Library services being offered by the </w:t>
      </w:r>
      <w:r w:rsidR="004D4F4F">
        <w:rPr>
          <w:rFonts w:ascii="Times New Roman" w:hAnsi="Times New Roman" w:cs="Times New Roman"/>
          <w:sz w:val="24"/>
          <w:szCs w:val="24"/>
        </w:rPr>
        <w:t>College</w:t>
      </w:r>
      <w:r w:rsidRPr="00D0505D">
        <w:rPr>
          <w:rFonts w:ascii="Times New Roman" w:hAnsi="Times New Roman" w:cs="Times New Roman"/>
          <w:sz w:val="24"/>
          <w:szCs w:val="24"/>
        </w:rPr>
        <w:t>. Librarian is being informed accordingly.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6B2" w:rsidRDefault="006E46B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6B2" w:rsidRDefault="006E46B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6B2" w:rsidRDefault="006E46B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6B2" w:rsidRDefault="006E46B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6B2" w:rsidRDefault="006E46B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- INSTITUTIONAL STRUCTURES</w:t>
      </w:r>
    </w:p>
    <w:tbl>
      <w:tblPr>
        <w:tblW w:w="9400" w:type="dxa"/>
        <w:tblInd w:w="103" w:type="dxa"/>
        <w:tblLook w:val="04A0"/>
      </w:tblPr>
      <w:tblGrid>
        <w:gridCol w:w="3583"/>
        <w:gridCol w:w="1083"/>
        <w:gridCol w:w="947"/>
        <w:gridCol w:w="960"/>
        <w:gridCol w:w="820"/>
        <w:gridCol w:w="887"/>
        <w:gridCol w:w="1120"/>
      </w:tblGrid>
      <w:tr w:rsidR="006E46B2" w:rsidRPr="006E46B2" w:rsidTr="006E46B2"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46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46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46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46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46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E46B2" w:rsidRPr="006E46B2" w:rsidTr="006E46B2">
        <w:trPr>
          <w:trHeight w:val="12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Classrooms are equipped with LCD projectors to facilitate teaching and learning.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</w:tr>
      <w:tr w:rsidR="006E46B2" w:rsidRPr="006E46B2" w:rsidTr="006E46B2">
        <w:trPr>
          <w:trHeight w:val="14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 laboratories properly maintained for healthy teaching and learning?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E46B2" w:rsidRPr="006E46B2" w:rsidTr="006E46B2">
        <w:trPr>
          <w:trHeight w:val="15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the labs possess all the necessary software/ testing materials/ equipments to cover the syllabus?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E46B2" w:rsidRPr="006E46B2" w:rsidTr="006E46B2">
        <w:trPr>
          <w:trHeight w:val="11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auditoriums and Seminar Halls are well spaced, well equipped and well maintained.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E46B2" w:rsidRPr="006E46B2" w:rsidTr="006E46B2">
        <w:trPr>
          <w:trHeight w:val="14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Are the Computer labs accessible as and when required?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B2" w:rsidRPr="006E46B2" w:rsidRDefault="006E46B2" w:rsidP="006E4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46B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</w:tr>
    </w:tbl>
    <w:p w:rsidR="006E46B2" w:rsidRPr="00D0505D" w:rsidRDefault="006E46B2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F1066B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66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24550" cy="2743200"/>
            <wp:effectExtent l="19050" t="0" r="19050" b="0"/>
            <wp:docPr id="20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849" w:rsidRDefault="00375849" w:rsidP="003758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849" w:rsidRDefault="00375849" w:rsidP="003758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849" w:rsidRDefault="00375849" w:rsidP="00375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INSTITUTIONAL STRUCTURES</w:t>
      </w:r>
    </w:p>
    <w:p w:rsidR="0074003E" w:rsidRDefault="00375849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46.6</w:t>
      </w:r>
      <w:r w:rsidR="006E46B2" w:rsidRPr="00D0505D">
        <w:rPr>
          <w:rFonts w:ascii="Times New Roman" w:hAnsi="Times New Roman" w:cs="Times New Roman"/>
          <w:sz w:val="24"/>
          <w:szCs w:val="24"/>
        </w:rPr>
        <w:t xml:space="preserve">% students found </w:t>
      </w:r>
      <w:r w:rsidR="006E46B2">
        <w:rPr>
          <w:rFonts w:ascii="Times New Roman" w:hAnsi="Times New Roman" w:cs="Times New Roman"/>
          <w:sz w:val="24"/>
          <w:szCs w:val="24"/>
        </w:rPr>
        <w:t xml:space="preserve">excellent, </w:t>
      </w:r>
      <w:r>
        <w:rPr>
          <w:rFonts w:ascii="Times New Roman" w:hAnsi="Times New Roman" w:cs="Times New Roman"/>
          <w:sz w:val="24"/>
          <w:szCs w:val="24"/>
        </w:rPr>
        <w:t>6.6</w:t>
      </w:r>
      <w:r w:rsidR="006E46B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6E46B2">
        <w:rPr>
          <w:rFonts w:ascii="Times New Roman" w:hAnsi="Times New Roman" w:cs="Times New Roman"/>
          <w:sz w:val="24"/>
          <w:szCs w:val="24"/>
        </w:rPr>
        <w:t>found very good,</w:t>
      </w:r>
      <w:r w:rsidR="006E46B2" w:rsidRPr="00191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26.6</w:t>
      </w:r>
      <w:r w:rsidR="006E46B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6E46B2">
        <w:rPr>
          <w:rFonts w:ascii="Times New Roman" w:hAnsi="Times New Roman" w:cs="Times New Roman"/>
          <w:sz w:val="24"/>
          <w:szCs w:val="24"/>
        </w:rPr>
        <w:t>found good,</w:t>
      </w:r>
      <w:r w:rsidR="006E46B2" w:rsidRPr="00191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E46B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6E46B2">
        <w:rPr>
          <w:rFonts w:ascii="Times New Roman" w:hAnsi="Times New Roman" w:cs="Times New Roman"/>
          <w:sz w:val="24"/>
          <w:szCs w:val="24"/>
        </w:rPr>
        <w:t>found average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sz w:val="24"/>
          <w:szCs w:val="24"/>
        </w:rPr>
        <w:t xml:space="preserve">institutional structure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D0505D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Pr="00D0505D">
        <w:rPr>
          <w:rFonts w:ascii="Times New Roman" w:hAnsi="Times New Roman" w:cs="Times New Roman"/>
          <w:sz w:val="24"/>
          <w:szCs w:val="24"/>
        </w:rPr>
        <w:t>.</w:t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INSTITUTIONAL FACILITIES</w:t>
      </w:r>
    </w:p>
    <w:tbl>
      <w:tblPr>
        <w:tblW w:w="9300" w:type="dxa"/>
        <w:tblInd w:w="103" w:type="dxa"/>
        <w:tblLook w:val="04A0"/>
      </w:tblPr>
      <w:tblGrid>
        <w:gridCol w:w="3223"/>
        <w:gridCol w:w="1083"/>
        <w:gridCol w:w="1016"/>
        <w:gridCol w:w="907"/>
        <w:gridCol w:w="797"/>
        <w:gridCol w:w="1137"/>
        <w:gridCol w:w="1137"/>
      </w:tblGrid>
      <w:tr w:rsidR="0002103C" w:rsidRPr="0002103C" w:rsidTr="0002103C">
        <w:trPr>
          <w:trHeight w:val="72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210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210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210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210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02103C" w:rsidRPr="0002103C" w:rsidTr="0002103C">
        <w:trPr>
          <w:trHeight w:val="115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Supporting staffs in the laboratories and fields are adequate, efficient and supportive.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23.8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</w:tr>
      <w:tr w:rsidR="0002103C" w:rsidRPr="0002103C" w:rsidTr="0002103C">
        <w:trPr>
          <w:trHeight w:val="121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Adequate office room facilities along with relevant equipments and competent manpower are available to support the students’ need.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38.1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14.3</w:t>
            </w:r>
          </w:p>
        </w:tc>
      </w:tr>
      <w:tr w:rsidR="0002103C" w:rsidRPr="0002103C" w:rsidTr="0002103C">
        <w:trPr>
          <w:trHeight w:val="72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 and Intra Institutional activities/ events/ games are organized in your institution.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</w:tr>
      <w:tr w:rsidR="0002103C" w:rsidRPr="0002103C" w:rsidTr="0002103C">
        <w:trPr>
          <w:trHeight w:val="99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There is cleanliness and proper maintenance of classrooms/ washrooms/ common areas.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38.1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23.8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4.8</w:t>
            </w:r>
          </w:p>
        </w:tc>
      </w:tr>
      <w:tr w:rsidR="0002103C" w:rsidRPr="0002103C" w:rsidTr="0002103C">
        <w:trPr>
          <w:trHeight w:val="85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Are Indoor and Outdoor Sports &amp; recreational facilities adequate?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23.8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38.1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3C" w:rsidRPr="0002103C" w:rsidRDefault="0002103C" w:rsidP="00021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103C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</w:tr>
    </w:tbl>
    <w:p w:rsidR="00E6155C" w:rsidRDefault="00E6155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55C" w:rsidRDefault="00E6155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02103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0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7818" cy="2743200"/>
            <wp:effectExtent l="19050" t="0" r="21482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C2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03C">
        <w:rPr>
          <w:rFonts w:ascii="Times New Roman" w:hAnsi="Times New Roman" w:cs="Times New Roman"/>
          <w:b/>
          <w:sz w:val="24"/>
          <w:szCs w:val="24"/>
        </w:rPr>
        <w:t>IQAC Analysis of Student’s Feedback on Institutional Facilities:</w:t>
      </w:r>
      <w:r w:rsidR="00D60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03C">
        <w:rPr>
          <w:rFonts w:ascii="Times New Roman" w:hAnsi="Times New Roman" w:cs="Times New Roman"/>
          <w:sz w:val="24"/>
          <w:szCs w:val="24"/>
        </w:rPr>
        <w:t>28.58</w:t>
      </w:r>
      <w:r w:rsidR="0002103C" w:rsidRPr="00D0505D">
        <w:rPr>
          <w:rFonts w:ascii="Times New Roman" w:hAnsi="Times New Roman" w:cs="Times New Roman"/>
          <w:sz w:val="24"/>
          <w:szCs w:val="24"/>
        </w:rPr>
        <w:t xml:space="preserve"> % students are </w:t>
      </w:r>
      <w:r w:rsidR="0002103C">
        <w:rPr>
          <w:rFonts w:ascii="Times New Roman" w:hAnsi="Times New Roman" w:cs="Times New Roman"/>
          <w:sz w:val="24"/>
          <w:szCs w:val="24"/>
        </w:rPr>
        <w:t xml:space="preserve">highly </w:t>
      </w:r>
      <w:r w:rsidR="0002103C" w:rsidRPr="00D0505D">
        <w:rPr>
          <w:rFonts w:ascii="Times New Roman" w:hAnsi="Times New Roman" w:cs="Times New Roman"/>
          <w:sz w:val="24"/>
          <w:szCs w:val="24"/>
        </w:rPr>
        <w:t>satisfied</w:t>
      </w:r>
      <w:r w:rsidR="0002103C">
        <w:rPr>
          <w:rFonts w:ascii="Times New Roman" w:hAnsi="Times New Roman" w:cs="Times New Roman"/>
          <w:sz w:val="24"/>
          <w:szCs w:val="24"/>
        </w:rPr>
        <w:t>,</w:t>
      </w:r>
      <w:r w:rsidR="0002103C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02103C">
        <w:rPr>
          <w:rFonts w:ascii="Times New Roman" w:hAnsi="Times New Roman" w:cs="Times New Roman"/>
          <w:sz w:val="24"/>
          <w:szCs w:val="24"/>
        </w:rPr>
        <w:t xml:space="preserve">29.48% students are </w:t>
      </w:r>
      <w:r w:rsidR="0002103C" w:rsidRPr="00D0505D">
        <w:rPr>
          <w:rFonts w:ascii="Times New Roman" w:hAnsi="Times New Roman" w:cs="Times New Roman"/>
          <w:sz w:val="24"/>
          <w:szCs w:val="24"/>
        </w:rPr>
        <w:t>satisfied</w:t>
      </w:r>
      <w:r w:rsidR="0002103C">
        <w:rPr>
          <w:rFonts w:ascii="Times New Roman" w:hAnsi="Times New Roman" w:cs="Times New Roman"/>
          <w:sz w:val="24"/>
          <w:szCs w:val="24"/>
        </w:rPr>
        <w:t>,</w:t>
      </w:r>
      <w:r w:rsidR="0002103C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02103C">
        <w:rPr>
          <w:rFonts w:ascii="Times New Roman" w:hAnsi="Times New Roman" w:cs="Times New Roman"/>
          <w:sz w:val="24"/>
          <w:szCs w:val="24"/>
        </w:rPr>
        <w:t xml:space="preserve">30.48% students are </w:t>
      </w:r>
      <w:proofErr w:type="gramStart"/>
      <w:r w:rsidR="0002103C">
        <w:rPr>
          <w:rFonts w:ascii="Times New Roman" w:hAnsi="Times New Roman" w:cs="Times New Roman"/>
          <w:sz w:val="24"/>
          <w:szCs w:val="24"/>
        </w:rPr>
        <w:t>neutral ,</w:t>
      </w:r>
      <w:proofErr w:type="gramEnd"/>
      <w:r w:rsidR="0002103C">
        <w:rPr>
          <w:rFonts w:ascii="Times New Roman" w:hAnsi="Times New Roman" w:cs="Times New Roman"/>
          <w:sz w:val="24"/>
          <w:szCs w:val="24"/>
        </w:rPr>
        <w:t xml:space="preserve"> 3.8% students are dissatisfied and 7.64% students are highly dissatisfied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Institutional facilities at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Pr="00D050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Higher authorities</w:t>
      </w:r>
      <w:r w:rsidRPr="00D0505D">
        <w:rPr>
          <w:rFonts w:ascii="Times New Roman" w:hAnsi="Times New Roman" w:cs="Times New Roman"/>
          <w:sz w:val="24"/>
          <w:szCs w:val="24"/>
        </w:rPr>
        <w:t xml:space="preserve"> are being informed accordingly.</w:t>
      </w: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FEEDBACK FROM TEACHERS</w:t>
      </w:r>
    </w:p>
    <w:tbl>
      <w:tblPr>
        <w:tblW w:w="9520" w:type="dxa"/>
        <w:tblInd w:w="103" w:type="dxa"/>
        <w:tblLook w:val="04A0"/>
      </w:tblPr>
      <w:tblGrid>
        <w:gridCol w:w="4300"/>
        <w:gridCol w:w="1083"/>
        <w:gridCol w:w="926"/>
        <w:gridCol w:w="900"/>
        <w:gridCol w:w="780"/>
        <w:gridCol w:w="856"/>
        <w:gridCol w:w="960"/>
      </w:tblGrid>
      <w:tr w:rsidR="00D60FC2" w:rsidRPr="00D60FC2" w:rsidTr="00D60FC2">
        <w:trPr>
          <w:trHeight w:val="52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Poor</w:t>
            </w:r>
          </w:p>
        </w:tc>
      </w:tr>
      <w:tr w:rsidR="00D60FC2" w:rsidRPr="00D60FC2" w:rsidTr="00D60FC2">
        <w:trPr>
          <w:trHeight w:val="9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promoting teamwork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8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curriculum is effective in developing analytical and problem solving skills.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8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promoting creative learning.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7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curriculum is effective in developing ICT and communication skills.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10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relevance to real life situations, reflecting current trends and practices in related disciplines.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D60FC2" w:rsidRPr="00D60FC2" w:rsidRDefault="00D60FC2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576F78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F7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09376" cy="2743200"/>
            <wp:effectExtent l="19050" t="0" r="24724" b="0"/>
            <wp:docPr id="22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155C" w:rsidRDefault="00E6155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155C" w:rsidRDefault="00E6155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Teachers’ Feedback: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D60FC2">
        <w:rPr>
          <w:rFonts w:ascii="Times New Roman" w:hAnsi="Times New Roman" w:cs="Times New Roman"/>
          <w:sz w:val="24"/>
          <w:szCs w:val="24"/>
        </w:rPr>
        <w:t>26.6% teacher</w:t>
      </w:r>
      <w:r w:rsidR="00D60FC2" w:rsidRPr="00D0505D">
        <w:rPr>
          <w:rFonts w:ascii="Times New Roman" w:hAnsi="Times New Roman" w:cs="Times New Roman"/>
          <w:sz w:val="24"/>
          <w:szCs w:val="24"/>
        </w:rPr>
        <w:t xml:space="preserve">s found </w:t>
      </w:r>
      <w:r w:rsidR="00D60FC2">
        <w:rPr>
          <w:rFonts w:ascii="Times New Roman" w:hAnsi="Times New Roman" w:cs="Times New Roman"/>
          <w:sz w:val="24"/>
          <w:szCs w:val="24"/>
        </w:rPr>
        <w:t>excellent, 60.02</w:t>
      </w:r>
      <w:r w:rsidR="00D60FC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D60FC2">
        <w:rPr>
          <w:rFonts w:ascii="Times New Roman" w:hAnsi="Times New Roman" w:cs="Times New Roman"/>
          <w:sz w:val="24"/>
          <w:szCs w:val="24"/>
        </w:rPr>
        <w:t>found very good and 13.32</w:t>
      </w:r>
      <w:r w:rsidR="00D60FC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D60FC2">
        <w:rPr>
          <w:rFonts w:ascii="Times New Roman" w:hAnsi="Times New Roman" w:cs="Times New Roman"/>
          <w:sz w:val="24"/>
          <w:szCs w:val="24"/>
        </w:rPr>
        <w:t>found good</w:t>
      </w:r>
      <w:r w:rsidR="00D60FC2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</w:t>
      </w:r>
      <w:r w:rsidR="00D60FC2">
        <w:rPr>
          <w:rFonts w:ascii="Times New Roman" w:hAnsi="Times New Roman" w:cs="Times New Roman"/>
          <w:sz w:val="24"/>
          <w:szCs w:val="24"/>
        </w:rPr>
        <w:t>curriculum.</w:t>
      </w:r>
    </w:p>
    <w:p w:rsidR="00D60FC2" w:rsidRDefault="00D60FC2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 Employer Feedback</w:t>
      </w:r>
    </w:p>
    <w:tbl>
      <w:tblPr>
        <w:tblW w:w="9220" w:type="dxa"/>
        <w:tblInd w:w="103" w:type="dxa"/>
        <w:tblLook w:val="04A0"/>
      </w:tblPr>
      <w:tblGrid>
        <w:gridCol w:w="3780"/>
        <w:gridCol w:w="1083"/>
        <w:gridCol w:w="960"/>
        <w:gridCol w:w="960"/>
        <w:gridCol w:w="657"/>
        <w:gridCol w:w="960"/>
        <w:gridCol w:w="960"/>
      </w:tblGrid>
      <w:tr w:rsidR="00D60FC2" w:rsidRPr="00D60FC2" w:rsidTr="00D60FC2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D60FC2" w:rsidRPr="00D60FC2" w:rsidTr="00D60FC2">
        <w:trPr>
          <w:trHeight w:val="11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structured, comprehensive, relevant and arranged properly.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team-work.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developing analytical and problem solving skills.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10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constructive learning.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developing ICT &amp; communication skills.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11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relevance to real life situations, reflects current trends and practices in the respective disciplines.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576F78" w:rsidRPr="00D0505D" w:rsidRDefault="00576F78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56" w:type="dxa"/>
        <w:tblInd w:w="108" w:type="dxa"/>
        <w:tblLook w:val="04A0"/>
      </w:tblPr>
      <w:tblGrid>
        <w:gridCol w:w="9786"/>
        <w:gridCol w:w="976"/>
        <w:gridCol w:w="976"/>
        <w:gridCol w:w="976"/>
        <w:gridCol w:w="976"/>
        <w:gridCol w:w="976"/>
      </w:tblGrid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576F78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F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46335" cy="2743200"/>
                  <wp:effectExtent l="19050" t="0" r="11565" b="0"/>
                  <wp:docPr id="23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40"/>
            </w:tblGrid>
            <w:tr w:rsidR="002B6A9C" w:rsidRPr="006272E1" w:rsidTr="002B6A9C">
              <w:trPr>
                <w:trHeight w:val="300"/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A9C" w:rsidRPr="006272E1" w:rsidRDefault="002B6A9C" w:rsidP="002B6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C2" w:rsidRPr="00D0505D" w:rsidRDefault="00D60FC2" w:rsidP="00D6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05D">
              <w:rPr>
                <w:rFonts w:ascii="Times New Roman" w:hAnsi="Times New Roman" w:cs="Times New Roman"/>
                <w:b/>
                <w:sz w:val="24"/>
                <w:szCs w:val="24"/>
              </w:rPr>
              <w:t>IQAC Analysis of Employer’s Feedback:</w:t>
            </w:r>
            <w:r w:rsidRPr="00D0505D">
              <w:rPr>
                <w:rFonts w:ascii="Times New Roman" w:hAnsi="Times New Roman" w:cs="Times New Roman"/>
                <w:sz w:val="24"/>
                <w:szCs w:val="24"/>
              </w:rPr>
              <w:t xml:space="preserve"> 100% Employers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replying excellent </w:t>
            </w:r>
            <w:r w:rsidRPr="00D0505D">
              <w:rPr>
                <w:rFonts w:ascii="Times New Roman" w:hAnsi="Times New Roman" w:cs="Times New Roman"/>
                <w:sz w:val="24"/>
                <w:szCs w:val="24"/>
              </w:rPr>
              <w:t xml:space="preserve">with the process of Curriculum design and development. </w:t>
            </w:r>
          </w:p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Alumni Feedback</w:t>
      </w:r>
    </w:p>
    <w:tbl>
      <w:tblPr>
        <w:tblW w:w="9060" w:type="dxa"/>
        <w:tblInd w:w="103" w:type="dxa"/>
        <w:tblLook w:val="04A0"/>
      </w:tblPr>
      <w:tblGrid>
        <w:gridCol w:w="3281"/>
        <w:gridCol w:w="1078"/>
        <w:gridCol w:w="956"/>
        <w:gridCol w:w="956"/>
        <w:gridCol w:w="956"/>
        <w:gridCol w:w="956"/>
        <w:gridCol w:w="956"/>
      </w:tblGrid>
      <w:tr w:rsidR="00406E82" w:rsidRPr="00406E82" w:rsidTr="00406E82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6E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6E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6E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6E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6E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406E82" w:rsidRPr="00406E82" w:rsidTr="00406E82">
        <w:trPr>
          <w:trHeight w:val="10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structured, comprehensive, relevant and arranged properly.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06E82" w:rsidRPr="00406E82" w:rsidTr="00406E82">
        <w:trPr>
          <w:trHeight w:val="10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team-work.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</w:tr>
      <w:tr w:rsidR="00406E82" w:rsidRPr="00406E82" w:rsidTr="00406E82">
        <w:trPr>
          <w:trHeight w:val="12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developing analytical and problem solving skills.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</w:tr>
      <w:tr w:rsidR="00406E82" w:rsidRPr="00406E82" w:rsidTr="00406E82">
        <w:trPr>
          <w:trHeight w:val="9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constructive learning.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06E82" w:rsidRPr="00406E82" w:rsidTr="00406E82">
        <w:trPr>
          <w:trHeight w:val="9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Curriculum is effective in developing ICT &amp; communication skills.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06E82" w:rsidRPr="00406E82" w:rsidTr="00406E82">
        <w:trPr>
          <w:trHeight w:val="8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relevance to real life situations, reflects current trends and practices in the respective disciplines.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E82" w:rsidRPr="00406E82" w:rsidRDefault="00406E82" w:rsidP="00406E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E82" w:rsidRPr="00406E82" w:rsidRDefault="00406E82" w:rsidP="00406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06E82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</w:tr>
    </w:tbl>
    <w:p w:rsidR="00406E82" w:rsidRPr="00D0505D" w:rsidRDefault="00406E8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576F78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635" cy="2743200"/>
            <wp:effectExtent l="19050" t="0" r="1256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44B7A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Alumni Feedback: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406E82">
        <w:rPr>
          <w:rFonts w:ascii="Times New Roman" w:hAnsi="Times New Roman" w:cs="Times New Roman"/>
          <w:sz w:val="24"/>
          <w:szCs w:val="24"/>
        </w:rPr>
        <w:t>30.56% alumni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 found </w:t>
      </w:r>
      <w:r w:rsidR="00406E82">
        <w:rPr>
          <w:rFonts w:ascii="Times New Roman" w:hAnsi="Times New Roman" w:cs="Times New Roman"/>
          <w:sz w:val="24"/>
          <w:szCs w:val="24"/>
        </w:rPr>
        <w:t>excellent, 22.23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406E82">
        <w:rPr>
          <w:rFonts w:ascii="Times New Roman" w:hAnsi="Times New Roman" w:cs="Times New Roman"/>
          <w:sz w:val="24"/>
          <w:szCs w:val="24"/>
        </w:rPr>
        <w:t>found very good , 27.76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406E82">
        <w:rPr>
          <w:rFonts w:ascii="Times New Roman" w:hAnsi="Times New Roman" w:cs="Times New Roman"/>
          <w:sz w:val="24"/>
          <w:szCs w:val="24"/>
        </w:rPr>
        <w:t>found good,</w:t>
      </w:r>
      <w:r w:rsidR="00406E82" w:rsidRPr="00406E82">
        <w:rPr>
          <w:rFonts w:ascii="Times New Roman" w:hAnsi="Times New Roman" w:cs="Times New Roman"/>
          <w:sz w:val="24"/>
          <w:szCs w:val="24"/>
        </w:rPr>
        <w:t xml:space="preserve"> </w:t>
      </w:r>
      <w:r w:rsidR="00406E82">
        <w:rPr>
          <w:rFonts w:ascii="Times New Roman" w:hAnsi="Times New Roman" w:cs="Times New Roman"/>
          <w:sz w:val="24"/>
          <w:szCs w:val="24"/>
        </w:rPr>
        <w:t>15.26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406E82">
        <w:rPr>
          <w:rFonts w:ascii="Times New Roman" w:hAnsi="Times New Roman" w:cs="Times New Roman"/>
          <w:sz w:val="24"/>
          <w:szCs w:val="24"/>
        </w:rPr>
        <w:t>found average and 4.15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406E82">
        <w:rPr>
          <w:rFonts w:ascii="Times New Roman" w:hAnsi="Times New Roman" w:cs="Times New Roman"/>
          <w:sz w:val="24"/>
          <w:szCs w:val="24"/>
        </w:rPr>
        <w:t>found poor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>with the process of Curriculum design and development</w:t>
      </w:r>
      <w:r w:rsidR="00406E82">
        <w:rPr>
          <w:rFonts w:ascii="Times New Roman" w:hAnsi="Times New Roman" w:cs="Times New Roman"/>
          <w:sz w:val="24"/>
          <w:szCs w:val="24"/>
        </w:rPr>
        <w:t>.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Action Taken Report:</w:t>
      </w:r>
      <w:r w:rsidRPr="00D0505D">
        <w:rPr>
          <w:rFonts w:ascii="Times New Roman" w:hAnsi="Times New Roman" w:cs="Times New Roman"/>
          <w:sz w:val="24"/>
          <w:szCs w:val="24"/>
        </w:rPr>
        <w:t xml:space="preserve"> Structured feedback received from 1- Students, 2- Teachers, 3- Employers and 4- Alumni for Design and Review of syllabus were </w:t>
      </w:r>
      <w:proofErr w:type="spellStart"/>
      <w:r w:rsidRPr="00D0505D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D0505D">
        <w:rPr>
          <w:rFonts w:ascii="Times New Roman" w:hAnsi="Times New Roman" w:cs="Times New Roman"/>
          <w:sz w:val="24"/>
          <w:szCs w:val="24"/>
        </w:rPr>
        <w:t xml:space="preserve"> and it was observed that </w:t>
      </w:r>
      <w:r w:rsidR="005D69C9">
        <w:rPr>
          <w:rFonts w:ascii="Times New Roman" w:hAnsi="Times New Roman" w:cs="Times New Roman"/>
          <w:sz w:val="24"/>
          <w:szCs w:val="24"/>
        </w:rPr>
        <w:t>there is some necessary action to be taken b</w:t>
      </w:r>
      <w:r w:rsidRPr="00D0505D">
        <w:rPr>
          <w:rFonts w:ascii="Times New Roman" w:hAnsi="Times New Roman" w:cs="Times New Roman"/>
          <w:sz w:val="24"/>
          <w:szCs w:val="24"/>
        </w:rPr>
        <w:t xml:space="preserve">ased on the recommendation of feedback of Teachers and Students. </w:t>
      </w:r>
    </w:p>
    <w:p w:rsidR="0001422D" w:rsidRDefault="0001422D" w:rsidP="002B6A9C">
      <w:pPr>
        <w:spacing w:after="0"/>
      </w:pPr>
    </w:p>
    <w:sectPr w:rsidR="0001422D" w:rsidSect="00406E82">
      <w:pgSz w:w="11906" w:h="16838" w:code="9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B6A9C"/>
    <w:rsid w:val="0001422D"/>
    <w:rsid w:val="00015746"/>
    <w:rsid w:val="0002103C"/>
    <w:rsid w:val="00141974"/>
    <w:rsid w:val="00191ECF"/>
    <w:rsid w:val="00265A3F"/>
    <w:rsid w:val="002A3883"/>
    <w:rsid w:val="002B6A9C"/>
    <w:rsid w:val="002D7E9E"/>
    <w:rsid w:val="00375849"/>
    <w:rsid w:val="003D068B"/>
    <w:rsid w:val="003D3037"/>
    <w:rsid w:val="00406E82"/>
    <w:rsid w:val="004D4F4F"/>
    <w:rsid w:val="00534897"/>
    <w:rsid w:val="00560063"/>
    <w:rsid w:val="00576F78"/>
    <w:rsid w:val="00580C78"/>
    <w:rsid w:val="00593890"/>
    <w:rsid w:val="005D69C9"/>
    <w:rsid w:val="006C6DF2"/>
    <w:rsid w:val="006E46B2"/>
    <w:rsid w:val="0074003E"/>
    <w:rsid w:val="00741D3A"/>
    <w:rsid w:val="00754593"/>
    <w:rsid w:val="007B0444"/>
    <w:rsid w:val="00AE1BAF"/>
    <w:rsid w:val="00B70ACB"/>
    <w:rsid w:val="00BD2F97"/>
    <w:rsid w:val="00BE2BB8"/>
    <w:rsid w:val="00C23676"/>
    <w:rsid w:val="00CC6623"/>
    <w:rsid w:val="00CF2440"/>
    <w:rsid w:val="00D44B7A"/>
    <w:rsid w:val="00D60FC2"/>
    <w:rsid w:val="00E6155C"/>
    <w:rsid w:val="00F1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9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B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A9C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A9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Sheet1!$C$2</c:f>
              <c:strCache>
                <c:ptCount val="1"/>
                <c:pt idx="0">
                  <c:v>Highly satisfied</c:v>
                </c:pt>
              </c:strCache>
            </c:strRef>
          </c:tx>
          <c:cat>
            <c:strRef>
              <c:f>Sheet1!$B$3:$B$8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Sheet1!$C$3:$C$8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Sheet1!$B$3:$B$8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Sheet1!$D$3:$D$8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Sheet1!$E$2</c:f>
              <c:strCache>
                <c:ptCount val="1"/>
                <c:pt idx="0">
                  <c:v>Neutral</c:v>
                </c:pt>
              </c:strCache>
            </c:strRef>
          </c:tx>
          <c:cat>
            <c:strRef>
              <c:f>Sheet1!$B$3:$B$8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Sheet1!$E$3:$E$8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50</c:v>
                </c:pt>
              </c:numCache>
            </c:numRef>
          </c:val>
        </c:ser>
        <c:ser>
          <c:idx val="3"/>
          <c:order val="3"/>
          <c:tx>
            <c:strRef>
              <c:f>Sheet1!$F$2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Sheet1!$B$3:$B$8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Sheet1!$G$2</c:f>
              <c:strCache>
                <c:ptCount val="1"/>
                <c:pt idx="0">
                  <c:v>Highly Dissatisfied</c:v>
                </c:pt>
              </c:strCache>
            </c:strRef>
          </c:tx>
          <c:cat>
            <c:strRef>
              <c:f>Sheet1!$B$3:$B$8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Sheet1!$G$3:$G$8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119331456"/>
        <c:axId val="119366016"/>
      </c:barChart>
      <c:catAx>
        <c:axId val="119331456"/>
        <c:scaling>
          <c:orientation val="minMax"/>
        </c:scaling>
        <c:axPos val="b"/>
        <c:tickLblPos val="nextTo"/>
        <c:crossAx val="119366016"/>
        <c:crosses val="autoZero"/>
        <c:auto val="1"/>
        <c:lblAlgn val="ctr"/>
        <c:lblOffset val="100"/>
      </c:catAx>
      <c:valAx>
        <c:axId val="119366016"/>
        <c:scaling>
          <c:orientation val="minMax"/>
        </c:scaling>
        <c:axPos val="l"/>
        <c:majorGridlines/>
        <c:numFmt formatCode="General" sourceLinked="1"/>
        <c:tickLblPos val="nextTo"/>
        <c:crossAx val="119331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Sheet9!$C$3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Sheet9!$C$4:$C$9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Sheet9!$D$3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Sheet9!$D$4:$D$9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Sheet9!$E$3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Sheet9!$E$4:$E$9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Sheet9!$F$3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Sheet9!$F$4:$F$9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Sheet9!$G$3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Sheet9!$G$4:$G$9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157618176"/>
        <c:axId val="157619712"/>
      </c:barChart>
      <c:catAx>
        <c:axId val="157618176"/>
        <c:scaling>
          <c:orientation val="minMax"/>
        </c:scaling>
        <c:axPos val="b"/>
        <c:tickLblPos val="nextTo"/>
        <c:crossAx val="157619712"/>
        <c:crosses val="autoZero"/>
        <c:auto val="1"/>
        <c:lblAlgn val="ctr"/>
        <c:lblOffset val="100"/>
      </c:catAx>
      <c:valAx>
        <c:axId val="157619712"/>
        <c:scaling>
          <c:orientation val="minMax"/>
        </c:scaling>
        <c:axPos val="l"/>
        <c:majorGridlines/>
        <c:numFmt formatCode="General" sourceLinked="1"/>
        <c:tickLblPos val="nextTo"/>
        <c:crossAx val="15761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Sheet10!$C$2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Sheet10!$B$3:$B$8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Sheet10!$C$3:$C$8</c:f>
              <c:numCache>
                <c:formatCode>General</c:formatCode>
                <c:ptCount val="6"/>
                <c:pt idx="0">
                  <c:v>41.7</c:v>
                </c:pt>
                <c:pt idx="1">
                  <c:v>16.7</c:v>
                </c:pt>
                <c:pt idx="2">
                  <c:v>33.300000000000004</c:v>
                </c:pt>
                <c:pt idx="3">
                  <c:v>16.7</c:v>
                </c:pt>
                <c:pt idx="4">
                  <c:v>41.7</c:v>
                </c:pt>
                <c:pt idx="5">
                  <c:v>33.300000000000004</c:v>
                </c:pt>
              </c:numCache>
            </c:numRef>
          </c:val>
        </c:ser>
        <c:ser>
          <c:idx val="1"/>
          <c:order val="1"/>
          <c:tx>
            <c:strRef>
              <c:f>Sheet10!$D$2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Sheet10!$B$3:$B$8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Sheet10!$D$3:$D$8</c:f>
              <c:numCache>
                <c:formatCode>General</c:formatCode>
                <c:ptCount val="6"/>
                <c:pt idx="0">
                  <c:v>16.7</c:v>
                </c:pt>
                <c:pt idx="1">
                  <c:v>41.7</c:v>
                </c:pt>
                <c:pt idx="2">
                  <c:v>16.7</c:v>
                </c:pt>
                <c:pt idx="3">
                  <c:v>33.300000000000004</c:v>
                </c:pt>
                <c:pt idx="4">
                  <c:v>8.3000000000000007</c:v>
                </c:pt>
                <c:pt idx="5">
                  <c:v>16.7</c:v>
                </c:pt>
              </c:numCache>
            </c:numRef>
          </c:val>
        </c:ser>
        <c:ser>
          <c:idx val="2"/>
          <c:order val="2"/>
          <c:tx>
            <c:strRef>
              <c:f>Sheet10!$E$2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Sheet10!$B$3:$B$8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Sheet10!$E$3:$E$8</c:f>
              <c:numCache>
                <c:formatCode>General</c:formatCode>
                <c:ptCount val="6"/>
                <c:pt idx="0">
                  <c:v>33.300000000000004</c:v>
                </c:pt>
                <c:pt idx="1">
                  <c:v>16.7</c:v>
                </c:pt>
                <c:pt idx="2">
                  <c:v>33.300000000000004</c:v>
                </c:pt>
                <c:pt idx="3">
                  <c:v>33.300000000000004</c:v>
                </c:pt>
                <c:pt idx="4">
                  <c:v>16.7</c:v>
                </c:pt>
                <c:pt idx="5">
                  <c:v>33.300000000000004</c:v>
                </c:pt>
              </c:numCache>
            </c:numRef>
          </c:val>
        </c:ser>
        <c:ser>
          <c:idx val="3"/>
          <c:order val="3"/>
          <c:tx>
            <c:strRef>
              <c:f>Sheet10!$F$2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Sheet10!$B$3:$B$8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Sheet10!$F$3:$F$8</c:f>
              <c:numCache>
                <c:formatCode>General</c:formatCode>
                <c:ptCount val="6"/>
                <c:pt idx="0">
                  <c:v>8.3000000000000007</c:v>
                </c:pt>
                <c:pt idx="1">
                  <c:v>16.7</c:v>
                </c:pt>
                <c:pt idx="2">
                  <c:v>8.3000000000000007</c:v>
                </c:pt>
                <c:pt idx="3">
                  <c:v>16.7</c:v>
                </c:pt>
                <c:pt idx="4">
                  <c:v>33.300000000000004</c:v>
                </c:pt>
                <c:pt idx="5">
                  <c:v>8.3000000000000007</c:v>
                </c:pt>
              </c:numCache>
            </c:numRef>
          </c:val>
        </c:ser>
        <c:ser>
          <c:idx val="4"/>
          <c:order val="4"/>
          <c:tx>
            <c:strRef>
              <c:f>Sheet10!$G$2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Sheet10!$B$3:$B$8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Sheet10!$G$3:$G$8</c:f>
              <c:numCache>
                <c:formatCode>General</c:formatCode>
                <c:ptCount val="6"/>
                <c:pt idx="0">
                  <c:v>0</c:v>
                </c:pt>
                <c:pt idx="1">
                  <c:v>8.3000000000000007</c:v>
                </c:pt>
                <c:pt idx="2">
                  <c:v>8.3000000000000007</c:v>
                </c:pt>
                <c:pt idx="3">
                  <c:v>0</c:v>
                </c:pt>
                <c:pt idx="4">
                  <c:v>0</c:v>
                </c:pt>
                <c:pt idx="5">
                  <c:v>8.3000000000000007</c:v>
                </c:pt>
              </c:numCache>
            </c:numRef>
          </c:val>
        </c:ser>
        <c:axId val="36712448"/>
        <c:axId val="36713984"/>
      </c:barChart>
      <c:catAx>
        <c:axId val="36712448"/>
        <c:scaling>
          <c:orientation val="minMax"/>
        </c:scaling>
        <c:axPos val="b"/>
        <c:tickLblPos val="nextTo"/>
        <c:crossAx val="36713984"/>
        <c:crosses val="autoZero"/>
        <c:auto val="1"/>
        <c:lblAlgn val="ctr"/>
        <c:lblOffset val="100"/>
      </c:catAx>
      <c:valAx>
        <c:axId val="36713984"/>
        <c:scaling>
          <c:orientation val="minMax"/>
        </c:scaling>
        <c:axPos val="l"/>
        <c:majorGridlines/>
        <c:numFmt formatCode="General" sourceLinked="1"/>
        <c:tickLblPos val="nextTo"/>
        <c:crossAx val="36712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Sheet12!$B$3</c:f>
              <c:strCache>
                <c:ptCount val="1"/>
                <c:pt idx="0">
                  <c:v>Q1</c:v>
                </c:pt>
              </c:strCache>
            </c:strRef>
          </c:tx>
          <c:cat>
            <c:strRef>
              <c:f>Sheet12!$C$2:$G$2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Sheet12!$C$3:$G$3</c:f>
              <c:numCache>
                <c:formatCode>General</c:formatCode>
                <c:ptCount val="5"/>
                <c:pt idx="0">
                  <c:v>44.4</c:v>
                </c:pt>
                <c:pt idx="1">
                  <c:v>14.8</c:v>
                </c:pt>
                <c:pt idx="2">
                  <c:v>37</c:v>
                </c:pt>
                <c:pt idx="3">
                  <c:v>3.7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Sheet12!$B$4</c:f>
              <c:strCache>
                <c:ptCount val="1"/>
                <c:pt idx="0">
                  <c:v>Q2</c:v>
                </c:pt>
              </c:strCache>
            </c:strRef>
          </c:tx>
          <c:cat>
            <c:strRef>
              <c:f>Sheet12!$C$2:$G$2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Sheet12!$C$4:$G$4</c:f>
              <c:numCache>
                <c:formatCode>General</c:formatCode>
                <c:ptCount val="5"/>
                <c:pt idx="0">
                  <c:v>44.4</c:v>
                </c:pt>
                <c:pt idx="1">
                  <c:v>25.9</c:v>
                </c:pt>
                <c:pt idx="2">
                  <c:v>25.9</c:v>
                </c:pt>
                <c:pt idx="3">
                  <c:v>3.7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Sheet12!$B$5</c:f>
              <c:strCache>
                <c:ptCount val="1"/>
                <c:pt idx="0">
                  <c:v>Q3</c:v>
                </c:pt>
              </c:strCache>
            </c:strRef>
          </c:tx>
          <c:cat>
            <c:strRef>
              <c:f>Sheet12!$C$2:$G$2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Sheet12!$C$5:$G$5</c:f>
              <c:numCache>
                <c:formatCode>General</c:formatCode>
                <c:ptCount val="5"/>
                <c:pt idx="0">
                  <c:v>44.4</c:v>
                </c:pt>
                <c:pt idx="1">
                  <c:v>18.5</c:v>
                </c:pt>
                <c:pt idx="2">
                  <c:v>29.6</c:v>
                </c:pt>
                <c:pt idx="3">
                  <c:v>7.4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Sheet12!$B$6</c:f>
              <c:strCache>
                <c:ptCount val="1"/>
                <c:pt idx="0">
                  <c:v>Q4</c:v>
                </c:pt>
              </c:strCache>
            </c:strRef>
          </c:tx>
          <c:cat>
            <c:strRef>
              <c:f>Sheet12!$C$2:$G$2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Sheet12!$C$6:$G$6</c:f>
              <c:numCache>
                <c:formatCode>General</c:formatCode>
                <c:ptCount val="5"/>
                <c:pt idx="0">
                  <c:v>59.3</c:v>
                </c:pt>
                <c:pt idx="1">
                  <c:v>22.2</c:v>
                </c:pt>
                <c:pt idx="2">
                  <c:v>11.1</c:v>
                </c:pt>
                <c:pt idx="3">
                  <c:v>7.4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Sheet12!$B$7</c:f>
              <c:strCache>
                <c:ptCount val="1"/>
                <c:pt idx="0">
                  <c:v>Q5</c:v>
                </c:pt>
              </c:strCache>
            </c:strRef>
          </c:tx>
          <c:cat>
            <c:strRef>
              <c:f>Sheet12!$C$2:$G$2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Sheet12!$C$7:$G$7</c:f>
              <c:numCache>
                <c:formatCode>General</c:formatCode>
                <c:ptCount val="5"/>
                <c:pt idx="0">
                  <c:v>37</c:v>
                </c:pt>
                <c:pt idx="1">
                  <c:v>18.5</c:v>
                </c:pt>
                <c:pt idx="2">
                  <c:v>40.700000000000003</c:v>
                </c:pt>
                <c:pt idx="3">
                  <c:v>3.7</c:v>
                </c:pt>
                <c:pt idx="4">
                  <c:v>0</c:v>
                </c:pt>
              </c:numCache>
            </c:numRef>
          </c:val>
        </c:ser>
        <c:axId val="129691648"/>
        <c:axId val="129694336"/>
      </c:barChart>
      <c:catAx>
        <c:axId val="129691648"/>
        <c:scaling>
          <c:orientation val="minMax"/>
        </c:scaling>
        <c:axPos val="b"/>
        <c:tickLblPos val="nextTo"/>
        <c:crossAx val="129694336"/>
        <c:crosses val="autoZero"/>
        <c:auto val="1"/>
        <c:lblAlgn val="ctr"/>
        <c:lblOffset val="100"/>
      </c:catAx>
      <c:valAx>
        <c:axId val="129694336"/>
        <c:scaling>
          <c:orientation val="minMax"/>
        </c:scaling>
        <c:axPos val="l"/>
        <c:majorGridlines/>
        <c:numFmt formatCode="General" sourceLinked="1"/>
        <c:tickLblPos val="nextTo"/>
        <c:crossAx val="129691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Sheet8!$C$2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Sheet8!$B$3:$B$10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Sheet8!$C$3:$C$10</c:f>
              <c:numCache>
                <c:formatCode>General</c:formatCode>
                <c:ptCount val="8"/>
                <c:pt idx="0">
                  <c:v>46.2</c:v>
                </c:pt>
                <c:pt idx="1">
                  <c:v>53.8</c:v>
                </c:pt>
                <c:pt idx="2">
                  <c:v>53.8</c:v>
                </c:pt>
                <c:pt idx="3">
                  <c:v>38.5</c:v>
                </c:pt>
                <c:pt idx="4">
                  <c:v>61.5</c:v>
                </c:pt>
                <c:pt idx="5">
                  <c:v>46.2</c:v>
                </c:pt>
                <c:pt idx="6">
                  <c:v>46.2</c:v>
                </c:pt>
                <c:pt idx="7">
                  <c:v>30.8</c:v>
                </c:pt>
              </c:numCache>
            </c:numRef>
          </c:val>
        </c:ser>
        <c:ser>
          <c:idx val="1"/>
          <c:order val="1"/>
          <c:tx>
            <c:strRef>
              <c:f>Sheet8!$D$2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Sheet8!$B$3:$B$10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Sheet8!$D$3:$D$10</c:f>
              <c:numCache>
                <c:formatCode>General</c:formatCode>
                <c:ptCount val="8"/>
                <c:pt idx="0">
                  <c:v>7.7</c:v>
                </c:pt>
                <c:pt idx="1">
                  <c:v>30.8</c:v>
                </c:pt>
                <c:pt idx="2">
                  <c:v>15.4</c:v>
                </c:pt>
                <c:pt idx="3">
                  <c:v>15.4</c:v>
                </c:pt>
                <c:pt idx="4">
                  <c:v>15.4</c:v>
                </c:pt>
                <c:pt idx="5">
                  <c:v>30.8</c:v>
                </c:pt>
                <c:pt idx="6">
                  <c:v>15.4</c:v>
                </c:pt>
                <c:pt idx="7">
                  <c:v>23.1</c:v>
                </c:pt>
              </c:numCache>
            </c:numRef>
          </c:val>
        </c:ser>
        <c:ser>
          <c:idx val="2"/>
          <c:order val="2"/>
          <c:tx>
            <c:strRef>
              <c:f>Sheet8!$E$2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Sheet8!$B$3:$B$10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Sheet8!$E$3:$E$10</c:f>
              <c:numCache>
                <c:formatCode>General</c:formatCode>
                <c:ptCount val="8"/>
                <c:pt idx="0">
                  <c:v>23.1</c:v>
                </c:pt>
                <c:pt idx="1">
                  <c:v>15.4</c:v>
                </c:pt>
                <c:pt idx="2">
                  <c:v>7.7</c:v>
                </c:pt>
                <c:pt idx="3">
                  <c:v>23.1</c:v>
                </c:pt>
                <c:pt idx="4">
                  <c:v>23.1</c:v>
                </c:pt>
                <c:pt idx="5">
                  <c:v>15.4</c:v>
                </c:pt>
                <c:pt idx="6">
                  <c:v>23.1</c:v>
                </c:pt>
                <c:pt idx="7">
                  <c:v>38.5</c:v>
                </c:pt>
              </c:numCache>
            </c:numRef>
          </c:val>
        </c:ser>
        <c:ser>
          <c:idx val="3"/>
          <c:order val="3"/>
          <c:tx>
            <c:strRef>
              <c:f>Sheet8!$F$2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Sheet8!$B$3:$B$10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Sheet8!$F$3:$F$10</c:f>
              <c:numCache>
                <c:formatCode>General</c:formatCode>
                <c:ptCount val="8"/>
                <c:pt idx="0">
                  <c:v>15.4</c:v>
                </c:pt>
                <c:pt idx="1">
                  <c:v>0</c:v>
                </c:pt>
                <c:pt idx="2">
                  <c:v>23.1</c:v>
                </c:pt>
                <c:pt idx="3">
                  <c:v>23.1</c:v>
                </c:pt>
                <c:pt idx="4">
                  <c:v>0</c:v>
                </c:pt>
                <c:pt idx="5">
                  <c:v>7.7</c:v>
                </c:pt>
                <c:pt idx="6">
                  <c:v>15.4</c:v>
                </c:pt>
                <c:pt idx="7">
                  <c:v>7.7</c:v>
                </c:pt>
              </c:numCache>
            </c:numRef>
          </c:val>
        </c:ser>
        <c:ser>
          <c:idx val="4"/>
          <c:order val="4"/>
          <c:tx>
            <c:strRef>
              <c:f>Sheet8!$G$2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Sheet8!$B$3:$B$10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Sheet8!$G$3:$G$10</c:f>
              <c:numCache>
                <c:formatCode>General</c:formatCode>
                <c:ptCount val="8"/>
                <c:pt idx="0">
                  <c:v>7.7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129868544"/>
        <c:axId val="129870464"/>
      </c:barChart>
      <c:catAx>
        <c:axId val="129868544"/>
        <c:scaling>
          <c:orientation val="minMax"/>
        </c:scaling>
        <c:axPos val="b"/>
        <c:tickLblPos val="nextTo"/>
        <c:crossAx val="129870464"/>
        <c:crosses val="autoZero"/>
        <c:auto val="1"/>
        <c:lblAlgn val="ctr"/>
        <c:lblOffset val="100"/>
      </c:catAx>
      <c:valAx>
        <c:axId val="129870464"/>
        <c:scaling>
          <c:orientation val="minMax"/>
        </c:scaling>
        <c:axPos val="l"/>
        <c:majorGridlines/>
        <c:numFmt formatCode="General" sourceLinked="1"/>
        <c:tickLblPos val="nextTo"/>
        <c:crossAx val="129868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Sheet7!$C$2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Sheet7!$C$3:$C$8</c:f>
              <c:numCache>
                <c:formatCode>General</c:formatCode>
                <c:ptCount val="6"/>
                <c:pt idx="0">
                  <c:v>28.6</c:v>
                </c:pt>
                <c:pt idx="1">
                  <c:v>28.6</c:v>
                </c:pt>
                <c:pt idx="2">
                  <c:v>42.9</c:v>
                </c:pt>
                <c:pt idx="3">
                  <c:v>28.6</c:v>
                </c:pt>
                <c:pt idx="4">
                  <c:v>28.6</c:v>
                </c:pt>
                <c:pt idx="5">
                  <c:v>28.6</c:v>
                </c:pt>
              </c:numCache>
            </c:numRef>
          </c:val>
        </c:ser>
        <c:ser>
          <c:idx val="1"/>
          <c:order val="1"/>
          <c:tx>
            <c:strRef>
              <c:f>Sheet7!$D$2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Sheet7!$D$3:$D$8</c:f>
              <c:numCache>
                <c:formatCode>General</c:formatCode>
                <c:ptCount val="6"/>
                <c:pt idx="0">
                  <c:v>14.3</c:v>
                </c:pt>
                <c:pt idx="1">
                  <c:v>42.9</c:v>
                </c:pt>
                <c:pt idx="2">
                  <c:v>14.3</c:v>
                </c:pt>
                <c:pt idx="3">
                  <c:v>42.9</c:v>
                </c:pt>
                <c:pt idx="4">
                  <c:v>42.9</c:v>
                </c:pt>
                <c:pt idx="5">
                  <c:v>57.1</c:v>
                </c:pt>
              </c:numCache>
            </c:numRef>
          </c:val>
        </c:ser>
        <c:ser>
          <c:idx val="2"/>
          <c:order val="2"/>
          <c:tx>
            <c:strRef>
              <c:f>Sheet7!$E$2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Sheet7!$E$3:$E$8</c:f>
              <c:numCache>
                <c:formatCode>General</c:formatCode>
                <c:ptCount val="6"/>
                <c:pt idx="0">
                  <c:v>42.9</c:v>
                </c:pt>
                <c:pt idx="1">
                  <c:v>28.6</c:v>
                </c:pt>
                <c:pt idx="2">
                  <c:v>42.9</c:v>
                </c:pt>
                <c:pt idx="3">
                  <c:v>14.3</c:v>
                </c:pt>
                <c:pt idx="4">
                  <c:v>28.6</c:v>
                </c:pt>
                <c:pt idx="5">
                  <c:v>14.3</c:v>
                </c:pt>
              </c:numCache>
            </c:numRef>
          </c:val>
        </c:ser>
        <c:ser>
          <c:idx val="3"/>
          <c:order val="3"/>
          <c:tx>
            <c:strRef>
              <c:f>Sheet7!$F$2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Sheet7!$F$3:$F$8</c:f>
              <c:numCache>
                <c:formatCode>General</c:formatCode>
                <c:ptCount val="6"/>
                <c:pt idx="0">
                  <c:v>14.3</c:v>
                </c:pt>
                <c:pt idx="1">
                  <c:v>0</c:v>
                </c:pt>
                <c:pt idx="2">
                  <c:v>0</c:v>
                </c:pt>
                <c:pt idx="3">
                  <c:v>14.3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Sheet7!$G$2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Sheet7!$G$3:$G$8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139808128"/>
        <c:axId val="157643904"/>
      </c:barChart>
      <c:catAx>
        <c:axId val="139808128"/>
        <c:scaling>
          <c:orientation val="minMax"/>
        </c:scaling>
        <c:axPos val="b"/>
        <c:tickLblPos val="nextTo"/>
        <c:crossAx val="157643904"/>
        <c:crosses val="autoZero"/>
        <c:auto val="1"/>
        <c:lblAlgn val="ctr"/>
        <c:lblOffset val="100"/>
      </c:catAx>
      <c:valAx>
        <c:axId val="157643904"/>
        <c:scaling>
          <c:orientation val="minMax"/>
        </c:scaling>
        <c:axPos val="l"/>
        <c:majorGridlines/>
        <c:numFmt formatCode="General" sourceLinked="1"/>
        <c:tickLblPos val="nextTo"/>
        <c:crossAx val="139808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Sheet4!$C$2</c:f>
              <c:strCache>
                <c:ptCount val="1"/>
                <c:pt idx="0">
                  <c:v>Highly satisfied</c:v>
                </c:pt>
              </c:strCache>
            </c:strRef>
          </c:tx>
          <c:cat>
            <c:strRef>
              <c:f>Sheet4!$B$3:$B$15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Sheet4!$C$3:$C$15</c:f>
              <c:numCache>
                <c:formatCode>General</c:formatCode>
                <c:ptCount val="11"/>
                <c:pt idx="0">
                  <c:v>11.1</c:v>
                </c:pt>
                <c:pt idx="1">
                  <c:v>0</c:v>
                </c:pt>
                <c:pt idx="2">
                  <c:v>0</c:v>
                </c:pt>
                <c:pt idx="3">
                  <c:v>22.2</c:v>
                </c:pt>
                <c:pt idx="4">
                  <c:v>22.2</c:v>
                </c:pt>
                <c:pt idx="5">
                  <c:v>0</c:v>
                </c:pt>
                <c:pt idx="6">
                  <c:v>0</c:v>
                </c:pt>
                <c:pt idx="7">
                  <c:v>34.800000000000004</c:v>
                </c:pt>
                <c:pt idx="8">
                  <c:v>23.2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Sheet4!$D$2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Sheet4!$B$3:$B$15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Sheet4!$D$3:$D$15</c:f>
              <c:numCache>
                <c:formatCode>General</c:formatCode>
                <c:ptCount val="11"/>
                <c:pt idx="0">
                  <c:v>44.4</c:v>
                </c:pt>
                <c:pt idx="1">
                  <c:v>77.8</c:v>
                </c:pt>
                <c:pt idx="2">
                  <c:v>22.2</c:v>
                </c:pt>
                <c:pt idx="3">
                  <c:v>33.300000000000004</c:v>
                </c:pt>
                <c:pt idx="4">
                  <c:v>33.300000000000004</c:v>
                </c:pt>
                <c:pt idx="5">
                  <c:v>11.1</c:v>
                </c:pt>
                <c:pt idx="6">
                  <c:v>55.6</c:v>
                </c:pt>
                <c:pt idx="7">
                  <c:v>33.300000000000004</c:v>
                </c:pt>
                <c:pt idx="8">
                  <c:v>27.5</c:v>
                </c:pt>
                <c:pt idx="9">
                  <c:v>11.1</c:v>
                </c:pt>
                <c:pt idx="10">
                  <c:v>22.2</c:v>
                </c:pt>
              </c:numCache>
            </c:numRef>
          </c:val>
        </c:ser>
        <c:ser>
          <c:idx val="2"/>
          <c:order val="2"/>
          <c:tx>
            <c:strRef>
              <c:f>Sheet4!$E$2</c:f>
              <c:strCache>
                <c:ptCount val="1"/>
                <c:pt idx="0">
                  <c:v>Neutral</c:v>
                </c:pt>
              </c:strCache>
            </c:strRef>
          </c:tx>
          <c:cat>
            <c:strRef>
              <c:f>Sheet4!$B$3:$B$15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Sheet4!$E$3:$E$15</c:f>
              <c:numCache>
                <c:formatCode>General</c:formatCode>
                <c:ptCount val="11"/>
                <c:pt idx="0">
                  <c:v>44.4</c:v>
                </c:pt>
                <c:pt idx="1">
                  <c:v>22.2</c:v>
                </c:pt>
                <c:pt idx="2">
                  <c:v>55.6</c:v>
                </c:pt>
                <c:pt idx="3">
                  <c:v>33.300000000000004</c:v>
                </c:pt>
                <c:pt idx="4">
                  <c:v>44.4</c:v>
                </c:pt>
                <c:pt idx="5">
                  <c:v>11.1</c:v>
                </c:pt>
                <c:pt idx="6">
                  <c:v>33.300000000000004</c:v>
                </c:pt>
                <c:pt idx="7">
                  <c:v>27.5</c:v>
                </c:pt>
                <c:pt idx="8">
                  <c:v>36.200000000000003</c:v>
                </c:pt>
                <c:pt idx="9">
                  <c:v>33.300000000000004</c:v>
                </c:pt>
                <c:pt idx="10">
                  <c:v>77.8</c:v>
                </c:pt>
              </c:numCache>
            </c:numRef>
          </c:val>
        </c:ser>
        <c:ser>
          <c:idx val="3"/>
          <c:order val="3"/>
          <c:tx>
            <c:strRef>
              <c:f>Sheet4!$F$2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Sheet4!$B$3:$B$15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Sheet4!$F$3:$F$15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22.2</c:v>
                </c:pt>
                <c:pt idx="3">
                  <c:v>11.1</c:v>
                </c:pt>
                <c:pt idx="4">
                  <c:v>0</c:v>
                </c:pt>
                <c:pt idx="5">
                  <c:v>44.4</c:v>
                </c:pt>
                <c:pt idx="6">
                  <c:v>0</c:v>
                </c:pt>
                <c:pt idx="7">
                  <c:v>4.3</c:v>
                </c:pt>
                <c:pt idx="8">
                  <c:v>10.1</c:v>
                </c:pt>
                <c:pt idx="9">
                  <c:v>44.4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Sheet4!$G$2</c:f>
              <c:strCache>
                <c:ptCount val="1"/>
                <c:pt idx="0">
                  <c:v>Highly Dissatisfied</c:v>
                </c:pt>
              </c:strCache>
            </c:strRef>
          </c:tx>
          <c:cat>
            <c:strRef>
              <c:f>Sheet4!$B$3:$B$15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Sheet4!$G$3:$G$15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33.300000000000004</c:v>
                </c:pt>
                <c:pt idx="6">
                  <c:v>11.1</c:v>
                </c:pt>
                <c:pt idx="7">
                  <c:v>0</c:v>
                </c:pt>
                <c:pt idx="8">
                  <c:v>2.9</c:v>
                </c:pt>
                <c:pt idx="9">
                  <c:v>11.1</c:v>
                </c:pt>
                <c:pt idx="10">
                  <c:v>0</c:v>
                </c:pt>
              </c:numCache>
            </c:numRef>
          </c:val>
        </c:ser>
        <c:axId val="6541312"/>
        <c:axId val="6542848"/>
      </c:barChart>
      <c:catAx>
        <c:axId val="6541312"/>
        <c:scaling>
          <c:orientation val="minMax"/>
        </c:scaling>
        <c:axPos val="b"/>
        <c:tickLblPos val="nextTo"/>
        <c:crossAx val="6542848"/>
        <c:crosses val="autoZero"/>
        <c:auto val="1"/>
        <c:lblAlgn val="ctr"/>
        <c:lblOffset val="100"/>
      </c:catAx>
      <c:valAx>
        <c:axId val="6542848"/>
        <c:scaling>
          <c:orientation val="minMax"/>
        </c:scaling>
        <c:axPos val="l"/>
        <c:majorGridlines/>
        <c:numFmt formatCode="General" sourceLinked="1"/>
        <c:tickLblPos val="nextTo"/>
        <c:crossAx val="6541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782174103237109"/>
          <c:y val="7.4548702245552642E-2"/>
          <c:w val="0.78972134733158494"/>
          <c:h val="0.74172061825605284"/>
        </c:manualLayout>
      </c:layout>
      <c:barChart>
        <c:barDir val="col"/>
        <c:grouping val="clustered"/>
        <c:ser>
          <c:idx val="0"/>
          <c:order val="0"/>
          <c:tx>
            <c:strRef>
              <c:f>Sheet3!$B$4</c:f>
              <c:strCache>
                <c:ptCount val="1"/>
                <c:pt idx="0">
                  <c:v>H1</c:v>
                </c:pt>
              </c:strCache>
            </c:strRef>
          </c:tx>
          <c:cat>
            <c:strRef>
              <c:f>Sheet3!$C$3:$G$3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Sheet3!$C$4:$G$4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Sheet3!$B$5</c:f>
              <c:strCache>
                <c:ptCount val="1"/>
                <c:pt idx="0">
                  <c:v>H2</c:v>
                </c:pt>
              </c:strCache>
            </c:strRef>
          </c:tx>
          <c:cat>
            <c:strRef>
              <c:f>Sheet3!$C$3:$G$3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Sheet3!$C$5:$G$5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50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Sheet3!$B$6</c:f>
              <c:strCache>
                <c:ptCount val="1"/>
                <c:pt idx="0">
                  <c:v>H3</c:v>
                </c:pt>
              </c:strCache>
            </c:strRef>
          </c:tx>
          <c:cat>
            <c:strRef>
              <c:f>Sheet3!$C$3:$G$3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Sheet3!$C$6:$G$6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50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Sheet3!$B$7</c:f>
              <c:strCache>
                <c:ptCount val="1"/>
                <c:pt idx="0">
                  <c:v>H4</c:v>
                </c:pt>
              </c:strCache>
            </c:strRef>
          </c:tx>
          <c:cat>
            <c:strRef>
              <c:f>Sheet3!$C$3:$G$3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Sheet3!$C$7:$G$7</c:f>
              <c:numCache>
                <c:formatCode>General</c:formatCode>
                <c:ptCount val="5"/>
                <c:pt idx="0">
                  <c:v>50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Sheet3!$B$8</c:f>
              <c:strCache>
                <c:ptCount val="1"/>
                <c:pt idx="0">
                  <c:v>H5</c:v>
                </c:pt>
              </c:strCache>
            </c:strRef>
          </c:tx>
          <c:cat>
            <c:strRef>
              <c:f>Sheet3!$C$3:$G$3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Sheet3!$C$8:$G$8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0</c:v>
                </c:pt>
              </c:numCache>
            </c:numRef>
          </c:val>
        </c:ser>
        <c:axId val="8458240"/>
        <c:axId val="8459776"/>
      </c:barChart>
      <c:catAx>
        <c:axId val="8458240"/>
        <c:scaling>
          <c:orientation val="minMax"/>
        </c:scaling>
        <c:axPos val="b"/>
        <c:tickLblPos val="nextTo"/>
        <c:crossAx val="8459776"/>
        <c:crosses val="autoZero"/>
        <c:auto val="1"/>
        <c:lblAlgn val="ctr"/>
        <c:lblOffset val="100"/>
      </c:catAx>
      <c:valAx>
        <c:axId val="8459776"/>
        <c:scaling>
          <c:orientation val="minMax"/>
        </c:scaling>
        <c:axPos val="l"/>
        <c:majorGridlines/>
        <c:numFmt formatCode="General" sourceLinked="1"/>
        <c:tickLblPos val="nextTo"/>
        <c:crossAx val="8458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Sheet6!$B$4</c:f>
              <c:strCache>
                <c:ptCount val="1"/>
                <c:pt idx="0">
                  <c:v>I1</c:v>
                </c:pt>
              </c:strCache>
            </c:strRef>
          </c:tx>
          <c:cat>
            <c:strRef>
              <c:f>Sheet6!$C$3:$G$3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Sheet6!$C$4:$G$4</c:f>
              <c:numCache>
                <c:formatCode>General</c:formatCode>
                <c:ptCount val="5"/>
                <c:pt idx="0">
                  <c:v>66.7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33.300000000000004</c:v>
                </c:pt>
              </c:numCache>
            </c:numRef>
          </c:val>
        </c:ser>
        <c:ser>
          <c:idx val="1"/>
          <c:order val="1"/>
          <c:tx>
            <c:strRef>
              <c:f>Sheet6!$B$5</c:f>
              <c:strCache>
                <c:ptCount val="1"/>
                <c:pt idx="0">
                  <c:v>I2</c:v>
                </c:pt>
              </c:strCache>
            </c:strRef>
          </c:tx>
          <c:cat>
            <c:strRef>
              <c:f>Sheet6!$C$3:$G$3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Sheet6!$C$5:$G$5</c:f>
              <c:numCache>
                <c:formatCode>General</c:formatCode>
                <c:ptCount val="5"/>
                <c:pt idx="0">
                  <c:v>66.7</c:v>
                </c:pt>
                <c:pt idx="1">
                  <c:v>0</c:v>
                </c:pt>
                <c:pt idx="2">
                  <c:v>0</c:v>
                </c:pt>
                <c:pt idx="3">
                  <c:v>33.300000000000004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Sheet6!$B$6</c:f>
              <c:strCache>
                <c:ptCount val="1"/>
                <c:pt idx="0">
                  <c:v>I3</c:v>
                </c:pt>
              </c:strCache>
            </c:strRef>
          </c:tx>
          <c:cat>
            <c:strRef>
              <c:f>Sheet6!$C$3:$G$3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Sheet6!$C$6:$G$6</c:f>
              <c:numCache>
                <c:formatCode>General</c:formatCode>
                <c:ptCount val="5"/>
                <c:pt idx="0">
                  <c:v>33.300000000000004</c:v>
                </c:pt>
                <c:pt idx="1">
                  <c:v>33.300000000000004</c:v>
                </c:pt>
                <c:pt idx="2">
                  <c:v>0</c:v>
                </c:pt>
                <c:pt idx="3">
                  <c:v>33.300000000000004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Sheet6!$B$7</c:f>
              <c:strCache>
                <c:ptCount val="1"/>
                <c:pt idx="0">
                  <c:v>I4</c:v>
                </c:pt>
              </c:strCache>
            </c:strRef>
          </c:tx>
          <c:cat>
            <c:strRef>
              <c:f>Sheet6!$C$3:$G$3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Sheet6!$C$7:$G$7</c:f>
              <c:numCache>
                <c:formatCode>General</c:formatCode>
                <c:ptCount val="5"/>
                <c:pt idx="0">
                  <c:v>33.300000000000004</c:v>
                </c:pt>
                <c:pt idx="1">
                  <c:v>0</c:v>
                </c:pt>
                <c:pt idx="2">
                  <c:v>0</c:v>
                </c:pt>
                <c:pt idx="3">
                  <c:v>66.7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Sheet6!$B$8</c:f>
              <c:strCache>
                <c:ptCount val="1"/>
                <c:pt idx="0">
                  <c:v>I5</c:v>
                </c:pt>
              </c:strCache>
            </c:strRef>
          </c:tx>
          <c:cat>
            <c:strRef>
              <c:f>Sheet6!$C$3:$G$3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Sheet6!$C$8:$G$8</c:f>
              <c:numCache>
                <c:formatCode>General</c:formatCode>
                <c:ptCount val="5"/>
                <c:pt idx="0">
                  <c:v>33.300000000000004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66.7</c:v>
                </c:pt>
              </c:numCache>
            </c:numRef>
          </c:val>
        </c:ser>
        <c:axId val="8499200"/>
        <c:axId val="8500736"/>
      </c:barChart>
      <c:catAx>
        <c:axId val="8499200"/>
        <c:scaling>
          <c:orientation val="minMax"/>
        </c:scaling>
        <c:axPos val="b"/>
        <c:tickLblPos val="nextTo"/>
        <c:crossAx val="8500736"/>
        <c:crosses val="autoZero"/>
        <c:auto val="1"/>
        <c:lblAlgn val="ctr"/>
        <c:lblOffset val="100"/>
      </c:catAx>
      <c:valAx>
        <c:axId val="8500736"/>
        <c:scaling>
          <c:orientation val="minMax"/>
        </c:scaling>
        <c:axPos val="l"/>
        <c:majorGridlines/>
        <c:numFmt formatCode="General" sourceLinked="1"/>
        <c:tickLblPos val="nextTo"/>
        <c:crossAx val="8499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Sheet5!$B$3</c:f>
              <c:strCache>
                <c:ptCount val="1"/>
                <c:pt idx="0">
                  <c:v>J1</c:v>
                </c:pt>
              </c:strCache>
            </c:strRef>
          </c:tx>
          <c:cat>
            <c:strRef>
              <c:f>Sheet5!$C$2:$G$2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Sheet5!$C$3:$G$3</c:f>
              <c:numCache>
                <c:formatCode>General</c:formatCode>
                <c:ptCount val="5"/>
                <c:pt idx="0">
                  <c:v>28.6</c:v>
                </c:pt>
                <c:pt idx="1">
                  <c:v>28.6</c:v>
                </c:pt>
                <c:pt idx="2">
                  <c:v>23.8</c:v>
                </c:pt>
                <c:pt idx="3">
                  <c:v>14.3</c:v>
                </c:pt>
                <c:pt idx="4">
                  <c:v>4.8</c:v>
                </c:pt>
              </c:numCache>
            </c:numRef>
          </c:val>
        </c:ser>
        <c:ser>
          <c:idx val="1"/>
          <c:order val="1"/>
          <c:tx>
            <c:strRef>
              <c:f>Sheet5!$B$4</c:f>
              <c:strCache>
                <c:ptCount val="1"/>
                <c:pt idx="0">
                  <c:v>J2</c:v>
                </c:pt>
              </c:strCache>
            </c:strRef>
          </c:tx>
          <c:cat>
            <c:strRef>
              <c:f>Sheet5!$C$2:$G$2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Sheet5!$C$4:$G$4</c:f>
              <c:numCache>
                <c:formatCode>General</c:formatCode>
                <c:ptCount val="5"/>
                <c:pt idx="0">
                  <c:v>14.3</c:v>
                </c:pt>
                <c:pt idx="1">
                  <c:v>28.6</c:v>
                </c:pt>
                <c:pt idx="2">
                  <c:v>38.1</c:v>
                </c:pt>
                <c:pt idx="3">
                  <c:v>4.8</c:v>
                </c:pt>
                <c:pt idx="4">
                  <c:v>14.3</c:v>
                </c:pt>
              </c:numCache>
            </c:numRef>
          </c:val>
        </c:ser>
        <c:ser>
          <c:idx val="2"/>
          <c:order val="2"/>
          <c:tx>
            <c:strRef>
              <c:f>Sheet5!$B$5</c:f>
              <c:strCache>
                <c:ptCount val="1"/>
                <c:pt idx="0">
                  <c:v>J3</c:v>
                </c:pt>
              </c:strCache>
            </c:strRef>
          </c:tx>
          <c:cat>
            <c:strRef>
              <c:f>Sheet5!$C$2:$G$2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Sheet5!$C$5:$G$5</c:f>
              <c:numCache>
                <c:formatCode>General</c:formatCode>
                <c:ptCount val="5"/>
                <c:pt idx="0">
                  <c:v>33.300000000000004</c:v>
                </c:pt>
                <c:pt idx="1">
                  <c:v>33.300000000000004</c:v>
                </c:pt>
                <c:pt idx="2">
                  <c:v>28.6</c:v>
                </c:pt>
                <c:pt idx="3">
                  <c:v>0</c:v>
                </c:pt>
                <c:pt idx="4">
                  <c:v>4.8</c:v>
                </c:pt>
              </c:numCache>
            </c:numRef>
          </c:val>
        </c:ser>
        <c:ser>
          <c:idx val="3"/>
          <c:order val="3"/>
          <c:tx>
            <c:strRef>
              <c:f>Sheet5!$B$6</c:f>
              <c:strCache>
                <c:ptCount val="1"/>
                <c:pt idx="0">
                  <c:v>J4</c:v>
                </c:pt>
              </c:strCache>
            </c:strRef>
          </c:tx>
          <c:cat>
            <c:strRef>
              <c:f>Sheet5!$C$2:$G$2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Sheet5!$C$6:$G$6</c:f>
              <c:numCache>
                <c:formatCode>General</c:formatCode>
                <c:ptCount val="5"/>
                <c:pt idx="0">
                  <c:v>38.1</c:v>
                </c:pt>
                <c:pt idx="1">
                  <c:v>33.300000000000004</c:v>
                </c:pt>
                <c:pt idx="2">
                  <c:v>23.8</c:v>
                </c:pt>
                <c:pt idx="3">
                  <c:v>0</c:v>
                </c:pt>
                <c:pt idx="4">
                  <c:v>4.8</c:v>
                </c:pt>
              </c:numCache>
            </c:numRef>
          </c:val>
        </c:ser>
        <c:ser>
          <c:idx val="4"/>
          <c:order val="4"/>
          <c:tx>
            <c:strRef>
              <c:f>Sheet5!$B$7</c:f>
              <c:strCache>
                <c:ptCount val="1"/>
                <c:pt idx="0">
                  <c:v>J5</c:v>
                </c:pt>
              </c:strCache>
            </c:strRef>
          </c:tx>
          <c:cat>
            <c:strRef>
              <c:f>Sheet5!$C$2:$G$2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Sheet5!$C$7:$G$7</c:f>
              <c:numCache>
                <c:formatCode>General</c:formatCode>
                <c:ptCount val="5"/>
                <c:pt idx="0">
                  <c:v>28.6</c:v>
                </c:pt>
                <c:pt idx="1">
                  <c:v>23.8</c:v>
                </c:pt>
                <c:pt idx="2">
                  <c:v>38.1</c:v>
                </c:pt>
                <c:pt idx="3">
                  <c:v>0</c:v>
                </c:pt>
                <c:pt idx="4">
                  <c:v>9.5</c:v>
                </c:pt>
              </c:numCache>
            </c:numRef>
          </c:val>
        </c:ser>
        <c:axId val="139763712"/>
        <c:axId val="139765248"/>
      </c:barChart>
      <c:catAx>
        <c:axId val="139763712"/>
        <c:scaling>
          <c:orientation val="minMax"/>
        </c:scaling>
        <c:axPos val="b"/>
        <c:tickLblPos val="nextTo"/>
        <c:crossAx val="139765248"/>
        <c:crosses val="autoZero"/>
        <c:auto val="1"/>
        <c:lblAlgn val="ctr"/>
        <c:lblOffset val="100"/>
      </c:catAx>
      <c:valAx>
        <c:axId val="139765248"/>
        <c:scaling>
          <c:orientation val="minMax"/>
        </c:scaling>
        <c:axPos val="l"/>
        <c:majorGridlines/>
        <c:numFmt formatCode="General" sourceLinked="1"/>
        <c:tickLblPos val="nextTo"/>
        <c:crossAx val="139763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Sheet11!$B$3</c:f>
              <c:strCache>
                <c:ptCount val="1"/>
                <c:pt idx="0">
                  <c:v>Q1</c:v>
                </c:pt>
              </c:strCache>
            </c:strRef>
          </c:tx>
          <c:cat>
            <c:strRef>
              <c:f>Sheet11!$C$2:$G$2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Sheet11!$C$3:$G$3</c:f>
              <c:numCache>
                <c:formatCode>General</c:formatCode>
                <c:ptCount val="5"/>
                <c:pt idx="0">
                  <c:v>33.300000000000004</c:v>
                </c:pt>
                <c:pt idx="1">
                  <c:v>66.7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Sheet11!$B$4</c:f>
              <c:strCache>
                <c:ptCount val="1"/>
                <c:pt idx="0">
                  <c:v>Q2</c:v>
                </c:pt>
              </c:strCache>
            </c:strRef>
          </c:tx>
          <c:cat>
            <c:strRef>
              <c:f>Sheet11!$C$2:$G$2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Sheet11!$C$4:$G$4</c:f>
              <c:numCache>
                <c:formatCode>General</c:formatCode>
                <c:ptCount val="5"/>
                <c:pt idx="0">
                  <c:v>0</c:v>
                </c:pt>
                <c:pt idx="1">
                  <c:v>66.7</c:v>
                </c:pt>
                <c:pt idx="2">
                  <c:v>33.300000000000004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Sheet11!$B$5</c:f>
              <c:strCache>
                <c:ptCount val="1"/>
                <c:pt idx="0">
                  <c:v>Q3</c:v>
                </c:pt>
              </c:strCache>
            </c:strRef>
          </c:tx>
          <c:cat>
            <c:strRef>
              <c:f>Sheet11!$C$2:$G$2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Sheet11!$C$5:$G$5</c:f>
              <c:numCache>
                <c:formatCode>General</c:formatCode>
                <c:ptCount val="5"/>
                <c:pt idx="0">
                  <c:v>66.7</c:v>
                </c:pt>
                <c:pt idx="1">
                  <c:v>33.300000000000004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Sheet11!$B$6</c:f>
              <c:strCache>
                <c:ptCount val="1"/>
                <c:pt idx="0">
                  <c:v>Q4</c:v>
                </c:pt>
              </c:strCache>
            </c:strRef>
          </c:tx>
          <c:cat>
            <c:strRef>
              <c:f>Sheet11!$C$2:$G$2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Sheet11!$C$6:$G$6</c:f>
              <c:numCache>
                <c:formatCode>General</c:formatCode>
                <c:ptCount val="5"/>
                <c:pt idx="0">
                  <c:v>33.300000000000004</c:v>
                </c:pt>
                <c:pt idx="1">
                  <c:v>66.7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Sheet11!$B$7</c:f>
              <c:strCache>
                <c:ptCount val="1"/>
                <c:pt idx="0">
                  <c:v>Q5</c:v>
                </c:pt>
              </c:strCache>
            </c:strRef>
          </c:tx>
          <c:cat>
            <c:strRef>
              <c:f>Sheet11!$C$2:$G$2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Sheet11!$C$7:$G$7</c:f>
              <c:numCache>
                <c:formatCode>General</c:formatCode>
                <c:ptCount val="5"/>
                <c:pt idx="0">
                  <c:v>0</c:v>
                </c:pt>
                <c:pt idx="1">
                  <c:v>66.7</c:v>
                </c:pt>
                <c:pt idx="2">
                  <c:v>33.300000000000004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39890688"/>
        <c:axId val="139892224"/>
      </c:barChart>
      <c:catAx>
        <c:axId val="139890688"/>
        <c:scaling>
          <c:orientation val="minMax"/>
        </c:scaling>
        <c:axPos val="b"/>
        <c:tickLblPos val="nextTo"/>
        <c:crossAx val="139892224"/>
        <c:crosses val="autoZero"/>
        <c:auto val="1"/>
        <c:lblAlgn val="ctr"/>
        <c:lblOffset val="100"/>
      </c:catAx>
      <c:valAx>
        <c:axId val="139892224"/>
        <c:scaling>
          <c:orientation val="minMax"/>
        </c:scaling>
        <c:axPos val="l"/>
        <c:majorGridlines/>
        <c:numFmt formatCode="General" sourceLinked="1"/>
        <c:tickLblPos val="nextTo"/>
        <c:crossAx val="139890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F930-731E-49CB-A667-9F2C73E5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Patel</dc:creator>
  <cp:keywords/>
  <dc:description/>
  <cp:lastModifiedBy>win10</cp:lastModifiedBy>
  <cp:revision>20</cp:revision>
  <cp:lastPrinted>2022-02-28T15:31:00Z</cp:lastPrinted>
  <dcterms:created xsi:type="dcterms:W3CDTF">2022-02-28T14:33:00Z</dcterms:created>
  <dcterms:modified xsi:type="dcterms:W3CDTF">2022-07-01T16:54:00Z</dcterms:modified>
</cp:coreProperties>
</file>